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B108" w14:textId="77777777" w:rsidR="0089329A" w:rsidRPr="00383E2D" w:rsidRDefault="0089329A" w:rsidP="0089329A">
      <w:pPr>
        <w:pStyle w:val="DLFrontPage"/>
        <w:tabs>
          <w:tab w:val="clear" w:pos="6480"/>
          <w:tab w:val="left" w:pos="6660"/>
        </w:tabs>
        <w:rPr>
          <w:rFonts w:ascii="Arial" w:hAnsi="Arial" w:cs="Arial"/>
          <w:szCs w:val="22"/>
        </w:rPr>
      </w:pPr>
      <w:r w:rsidRPr="00383E2D">
        <w:rPr>
          <w:rFonts w:ascii="Arial" w:hAnsi="Arial" w:cs="Arial"/>
          <w:szCs w:val="22"/>
        </w:rPr>
        <w:t>Private &amp; Confidential</w:t>
      </w:r>
    </w:p>
    <w:p w14:paraId="7BCE5D90" w14:textId="77777777" w:rsidR="0089329A" w:rsidRPr="00383E2D" w:rsidRDefault="0089329A" w:rsidP="0089329A">
      <w:pPr>
        <w:pStyle w:val="DLFrontPage"/>
        <w:tabs>
          <w:tab w:val="clear" w:pos="6480"/>
        </w:tabs>
        <w:rPr>
          <w:rFonts w:ascii="Arial" w:hAnsi="Arial" w:cs="Arial"/>
          <w:szCs w:val="22"/>
        </w:rPr>
      </w:pPr>
      <w:r w:rsidRPr="00383E2D">
        <w:rPr>
          <w:rFonts w:ascii="Arial" w:hAnsi="Arial" w:cs="Arial"/>
          <w:szCs w:val="22"/>
        </w:rPr>
        <w:t>Subject to Contract</w:t>
      </w:r>
      <w:r w:rsidRPr="00383E2D">
        <w:rPr>
          <w:rFonts w:ascii="Arial" w:hAnsi="Arial" w:cs="Arial"/>
          <w:szCs w:val="22"/>
        </w:rPr>
        <w:tab/>
      </w:r>
      <w:bookmarkStart w:id="0" w:name="bmkMatterNo"/>
      <w:bookmarkEnd w:id="0"/>
    </w:p>
    <w:p w14:paraId="36E85F77" w14:textId="77777777" w:rsidR="0089329A" w:rsidRPr="00383E2D" w:rsidRDefault="0089329A" w:rsidP="0089329A">
      <w:pPr>
        <w:pStyle w:val="DLFrontPage"/>
        <w:jc w:val="center"/>
        <w:rPr>
          <w:rFonts w:ascii="Arial" w:hAnsi="Arial" w:cs="Arial"/>
          <w:szCs w:val="22"/>
        </w:rPr>
      </w:pPr>
    </w:p>
    <w:p w14:paraId="0BA31F57" w14:textId="77777777" w:rsidR="0089329A" w:rsidRPr="00383E2D" w:rsidRDefault="0089329A" w:rsidP="0089329A">
      <w:pPr>
        <w:pStyle w:val="DLFrontPage"/>
        <w:tabs>
          <w:tab w:val="clear" w:pos="5940"/>
          <w:tab w:val="clear" w:pos="6480"/>
        </w:tabs>
        <w:jc w:val="center"/>
        <w:rPr>
          <w:rFonts w:ascii="Arial" w:hAnsi="Arial" w:cs="Arial"/>
          <w:szCs w:val="22"/>
        </w:rPr>
      </w:pPr>
    </w:p>
    <w:p w14:paraId="0BF60E8C" w14:textId="3D8FB448" w:rsidR="0089329A" w:rsidRDefault="0089329A" w:rsidP="0089329A">
      <w:pPr>
        <w:pStyle w:val="DLFrontPage"/>
        <w:jc w:val="center"/>
        <w:rPr>
          <w:rFonts w:ascii="Arial" w:hAnsi="Arial" w:cs="Arial"/>
          <w:b/>
          <w:szCs w:val="22"/>
        </w:rPr>
      </w:pPr>
      <w:proofErr w:type="gramStart"/>
      <w:r w:rsidRPr="00383E2D">
        <w:rPr>
          <w:rFonts w:ascii="Arial" w:hAnsi="Arial" w:cs="Arial"/>
          <w:b/>
          <w:szCs w:val="22"/>
        </w:rPr>
        <w:t>D</w:t>
      </w:r>
      <w:r w:rsidR="00A70599">
        <w:rPr>
          <w:rFonts w:ascii="Arial" w:hAnsi="Arial" w:cs="Arial"/>
          <w:b/>
          <w:szCs w:val="22"/>
        </w:rPr>
        <w:t>ate  Signed</w:t>
      </w:r>
      <w:proofErr w:type="gramEnd"/>
      <w:r w:rsidR="00A70599">
        <w:rPr>
          <w:rFonts w:ascii="Arial" w:hAnsi="Arial" w:cs="Arial"/>
          <w:b/>
          <w:szCs w:val="22"/>
        </w:rPr>
        <w:t xml:space="preserve"> </w:t>
      </w:r>
      <w:r w:rsidR="00F76B21">
        <w:rPr>
          <w:rFonts w:ascii="Arial" w:hAnsi="Arial" w:cs="Arial"/>
          <w:b/>
          <w:szCs w:val="22"/>
        </w:rPr>
        <w:t xml:space="preserve">: </w:t>
      </w:r>
      <w:r w:rsidR="00A70599">
        <w:rPr>
          <w:rFonts w:ascii="Arial" w:hAnsi="Arial" w:cs="Arial"/>
          <w:b/>
          <w:szCs w:val="22"/>
        </w:rPr>
        <w:t>____________________</w:t>
      </w:r>
    </w:p>
    <w:p w14:paraId="3DFA9756" w14:textId="77777777" w:rsidR="00A70599" w:rsidRPr="00383E2D" w:rsidRDefault="00A70599" w:rsidP="0089329A">
      <w:pPr>
        <w:pStyle w:val="DLFrontPage"/>
        <w:jc w:val="center"/>
        <w:rPr>
          <w:rFonts w:ascii="Arial" w:hAnsi="Arial" w:cs="Arial"/>
          <w:b/>
          <w:szCs w:val="22"/>
        </w:rPr>
      </w:pPr>
    </w:p>
    <w:p w14:paraId="73CAF342" w14:textId="49E016B7" w:rsidR="0089329A" w:rsidRDefault="0089329A" w:rsidP="00A70599">
      <w:pPr>
        <w:pStyle w:val="DLFrontPage"/>
        <w:tabs>
          <w:tab w:val="clear" w:pos="5940"/>
          <w:tab w:val="clear" w:pos="6480"/>
        </w:tabs>
        <w:rPr>
          <w:rFonts w:ascii="Arial" w:hAnsi="Arial" w:cs="Arial"/>
          <w:b/>
          <w:szCs w:val="22"/>
        </w:rPr>
      </w:pPr>
    </w:p>
    <w:p w14:paraId="34D43F9A" w14:textId="4D98B79C" w:rsidR="00A70599" w:rsidRDefault="00A70599" w:rsidP="00A70599">
      <w:pPr>
        <w:pStyle w:val="DLFrontPage"/>
        <w:tabs>
          <w:tab w:val="clear" w:pos="5940"/>
          <w:tab w:val="clear" w:pos="6480"/>
        </w:tabs>
        <w:rPr>
          <w:rFonts w:ascii="Arial" w:hAnsi="Arial" w:cs="Arial"/>
          <w:b/>
          <w:szCs w:val="22"/>
        </w:rPr>
      </w:pPr>
    </w:p>
    <w:p w14:paraId="76C8AC24" w14:textId="77777777" w:rsidR="00A70599" w:rsidRPr="00383E2D" w:rsidRDefault="00A70599" w:rsidP="00A70599">
      <w:pPr>
        <w:pStyle w:val="DLFrontPage"/>
        <w:tabs>
          <w:tab w:val="clear" w:pos="5940"/>
          <w:tab w:val="clear" w:pos="6480"/>
        </w:tabs>
        <w:rPr>
          <w:rFonts w:ascii="Arial" w:hAnsi="Arial" w:cs="Arial"/>
          <w:b/>
          <w:szCs w:val="22"/>
        </w:rPr>
      </w:pPr>
    </w:p>
    <w:p w14:paraId="4BE31B4B" w14:textId="77777777" w:rsidR="0089329A" w:rsidRPr="00193A56" w:rsidRDefault="0089329A" w:rsidP="0089329A">
      <w:pPr>
        <w:pStyle w:val="DLFrontPage"/>
        <w:tabs>
          <w:tab w:val="clear" w:pos="5940"/>
          <w:tab w:val="clear" w:pos="6480"/>
        </w:tabs>
        <w:jc w:val="center"/>
        <w:rPr>
          <w:rFonts w:ascii="Arial" w:hAnsi="Arial" w:cs="Arial"/>
          <w:b/>
          <w:szCs w:val="22"/>
        </w:rPr>
      </w:pPr>
    </w:p>
    <w:p w14:paraId="629AF0DF" w14:textId="4649DD10" w:rsidR="00193A56" w:rsidRPr="00193A56" w:rsidRDefault="00040BD2" w:rsidP="00193A56">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center"/>
        <w:rPr>
          <w:rFonts w:ascii="Arial" w:hAnsi="Arial" w:cs="Arial"/>
          <w:snapToGrid w:val="0"/>
          <w:color w:val="000000"/>
        </w:rPr>
      </w:pPr>
      <w:r>
        <w:rPr>
          <w:rFonts w:ascii="Arial" w:hAnsi="Arial" w:cs="Arial"/>
          <w:b/>
          <w:snapToGrid w:val="0"/>
          <w:color w:val="000000"/>
        </w:rPr>
        <w:t xml:space="preserve">Pharmacy </w:t>
      </w:r>
      <w:proofErr w:type="gramStart"/>
      <w:r w:rsidR="00A70599">
        <w:rPr>
          <w:rFonts w:ascii="Arial" w:hAnsi="Arial" w:cs="Arial"/>
          <w:b/>
          <w:snapToGrid w:val="0"/>
          <w:color w:val="000000"/>
        </w:rPr>
        <w:t xml:space="preserve">Contractor </w:t>
      </w:r>
      <w:r>
        <w:rPr>
          <w:rFonts w:ascii="Arial" w:hAnsi="Arial" w:cs="Arial"/>
          <w:b/>
          <w:snapToGrid w:val="0"/>
          <w:color w:val="000000"/>
        </w:rPr>
        <w:t xml:space="preserve"> [</w:t>
      </w:r>
      <w:proofErr w:type="gramEnd"/>
      <w:r>
        <w:rPr>
          <w:rFonts w:ascii="Arial" w:hAnsi="Arial" w:cs="Arial"/>
          <w:b/>
          <w:snapToGrid w:val="0"/>
          <w:color w:val="000000"/>
        </w:rPr>
        <w:t>Insert Name]</w:t>
      </w:r>
      <w:r w:rsidR="00A70599">
        <w:rPr>
          <w:rFonts w:ascii="Arial" w:hAnsi="Arial" w:cs="Arial"/>
          <w:b/>
          <w:snapToGrid w:val="0"/>
          <w:color w:val="000000"/>
        </w:rPr>
        <w:t xml:space="preserve"> ___________________________ (1)</w:t>
      </w:r>
    </w:p>
    <w:p w14:paraId="6D17990A" w14:textId="77777777" w:rsidR="00193A56" w:rsidRPr="00193A56" w:rsidRDefault="00193A56" w:rsidP="00193A56">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center"/>
        <w:rPr>
          <w:rFonts w:ascii="Arial" w:hAnsi="Arial" w:cs="Arial"/>
          <w:snapToGrid w:val="0"/>
          <w:color w:val="000000"/>
        </w:rPr>
      </w:pPr>
    </w:p>
    <w:p w14:paraId="3D570267" w14:textId="77777777" w:rsidR="00193A56" w:rsidRPr="00193A56" w:rsidRDefault="00193A56" w:rsidP="00193A56">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center"/>
        <w:rPr>
          <w:rFonts w:ascii="Arial" w:hAnsi="Arial" w:cs="Arial"/>
          <w:snapToGrid w:val="0"/>
          <w:color w:val="000000"/>
        </w:rPr>
      </w:pPr>
    </w:p>
    <w:p w14:paraId="4E04074D" w14:textId="77777777" w:rsidR="00193A56" w:rsidRPr="00193A56" w:rsidRDefault="00193A56" w:rsidP="00193A56">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center"/>
        <w:rPr>
          <w:rFonts w:ascii="Arial" w:hAnsi="Arial" w:cs="Arial"/>
          <w:snapToGrid w:val="0"/>
          <w:color w:val="000000"/>
        </w:rPr>
      </w:pPr>
      <w:r w:rsidRPr="00193A56">
        <w:rPr>
          <w:rFonts w:ascii="Arial" w:hAnsi="Arial" w:cs="Arial"/>
          <w:b/>
          <w:snapToGrid w:val="0"/>
          <w:color w:val="000000"/>
        </w:rPr>
        <w:t>-AND-</w:t>
      </w:r>
    </w:p>
    <w:p w14:paraId="0B9905AB" w14:textId="77777777" w:rsidR="00193A56" w:rsidRPr="00193A56" w:rsidRDefault="00193A56" w:rsidP="00193A56">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center"/>
        <w:rPr>
          <w:rFonts w:ascii="Arial" w:hAnsi="Arial" w:cs="Arial"/>
          <w:snapToGrid w:val="0"/>
          <w:color w:val="000000"/>
        </w:rPr>
      </w:pPr>
    </w:p>
    <w:p w14:paraId="087B2BCB" w14:textId="77777777" w:rsidR="00193A56" w:rsidRPr="00193A56" w:rsidRDefault="00193A56" w:rsidP="00193A56">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center"/>
        <w:rPr>
          <w:rFonts w:ascii="Arial" w:hAnsi="Arial" w:cs="Arial"/>
          <w:snapToGrid w:val="0"/>
          <w:color w:val="000000"/>
        </w:rPr>
      </w:pPr>
    </w:p>
    <w:p w14:paraId="784BC6D6" w14:textId="29A6E565" w:rsidR="00193A56" w:rsidRPr="00193A56" w:rsidRDefault="00731995" w:rsidP="00193A56">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jc w:val="center"/>
        <w:rPr>
          <w:rFonts w:ascii="Arial" w:hAnsi="Arial" w:cs="Arial"/>
          <w:snapToGrid w:val="0"/>
          <w:color w:val="000000"/>
        </w:rPr>
      </w:pPr>
      <w:r>
        <w:rPr>
          <w:rFonts w:ascii="Arial" w:hAnsi="Arial" w:cs="Arial"/>
          <w:b/>
          <w:snapToGrid w:val="0"/>
          <w:color w:val="000000"/>
        </w:rPr>
        <w:t>Pharmacy Services North East Limited</w:t>
      </w:r>
      <w:r w:rsidR="00193A56" w:rsidRPr="00193A56">
        <w:rPr>
          <w:rFonts w:ascii="Arial" w:hAnsi="Arial" w:cs="Arial"/>
          <w:b/>
          <w:snapToGrid w:val="0"/>
          <w:color w:val="000000"/>
        </w:rPr>
        <w:t xml:space="preserve"> (2)</w:t>
      </w:r>
    </w:p>
    <w:p w14:paraId="0E17F383" w14:textId="77777777" w:rsidR="0089329A" w:rsidRPr="00383E2D" w:rsidRDefault="0089329A" w:rsidP="0089329A">
      <w:pPr>
        <w:pStyle w:val="DLFrontPage"/>
        <w:tabs>
          <w:tab w:val="clear" w:pos="5940"/>
          <w:tab w:val="clear" w:pos="6480"/>
          <w:tab w:val="left" w:pos="1100"/>
          <w:tab w:val="center" w:pos="4320"/>
          <w:tab w:val="left" w:pos="7920"/>
        </w:tabs>
        <w:rPr>
          <w:rFonts w:ascii="Arial" w:hAnsi="Arial" w:cs="Arial"/>
          <w:b/>
          <w:szCs w:val="22"/>
        </w:rPr>
      </w:pPr>
      <w:r w:rsidRPr="00383E2D">
        <w:rPr>
          <w:rFonts w:ascii="Arial" w:hAnsi="Arial" w:cs="Arial"/>
          <w:b/>
          <w:szCs w:val="22"/>
        </w:rPr>
        <w:tab/>
      </w:r>
    </w:p>
    <w:p w14:paraId="47E58E21" w14:textId="77777777" w:rsidR="0089329A" w:rsidRPr="00383E2D" w:rsidRDefault="0089329A" w:rsidP="0089329A">
      <w:pPr>
        <w:pStyle w:val="DLFrontPage"/>
        <w:tabs>
          <w:tab w:val="clear" w:pos="5940"/>
          <w:tab w:val="clear" w:pos="6480"/>
        </w:tabs>
        <w:jc w:val="center"/>
        <w:rPr>
          <w:rFonts w:ascii="Arial" w:hAnsi="Arial" w:cs="Arial"/>
          <w:b/>
          <w:szCs w:val="22"/>
        </w:rPr>
      </w:pPr>
    </w:p>
    <w:p w14:paraId="4C8A61E7" w14:textId="77777777" w:rsidR="0089329A" w:rsidRPr="00383E2D" w:rsidRDefault="0089329A" w:rsidP="0089329A">
      <w:pPr>
        <w:pStyle w:val="DLFrontPage"/>
        <w:tabs>
          <w:tab w:val="clear" w:pos="5940"/>
          <w:tab w:val="clear" w:pos="6480"/>
        </w:tabs>
        <w:jc w:val="center"/>
        <w:rPr>
          <w:rFonts w:ascii="Arial" w:hAnsi="Arial" w:cs="Arial"/>
          <w:b/>
          <w:szCs w:val="22"/>
        </w:rPr>
      </w:pPr>
    </w:p>
    <w:tbl>
      <w:tblPr>
        <w:tblW w:w="0" w:type="auto"/>
        <w:jc w:val="center"/>
        <w:tblLayout w:type="fixed"/>
        <w:tblCellMar>
          <w:top w:w="220" w:type="dxa"/>
        </w:tblCellMar>
        <w:tblLook w:val="0000" w:firstRow="0" w:lastRow="0" w:firstColumn="0" w:lastColumn="0" w:noHBand="0" w:noVBand="0"/>
      </w:tblPr>
      <w:tblGrid>
        <w:gridCol w:w="4788"/>
      </w:tblGrid>
      <w:tr w:rsidR="0089329A" w:rsidRPr="00383E2D" w14:paraId="28274A38" w14:textId="77777777" w:rsidTr="001C1B6E">
        <w:trPr>
          <w:jc w:val="center"/>
        </w:trPr>
        <w:tc>
          <w:tcPr>
            <w:tcW w:w="4788" w:type="dxa"/>
            <w:tcBorders>
              <w:top w:val="single" w:sz="6" w:space="0" w:color="auto"/>
              <w:bottom w:val="single" w:sz="6" w:space="0" w:color="auto"/>
            </w:tcBorders>
            <w:vAlign w:val="center"/>
          </w:tcPr>
          <w:p w14:paraId="73DAB38E" w14:textId="3880482E" w:rsidR="0089329A" w:rsidRPr="00731995" w:rsidRDefault="0089329A" w:rsidP="00731995">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after="240"/>
              <w:jc w:val="center"/>
              <w:rPr>
                <w:rFonts w:cs="Arial"/>
                <w:b/>
                <w:snapToGrid w:val="0"/>
                <w:color w:val="000000"/>
              </w:rPr>
            </w:pPr>
            <w:bookmarkStart w:id="1" w:name="bmkDocType"/>
            <w:bookmarkEnd w:id="1"/>
            <w:r w:rsidRPr="00383E2D">
              <w:rPr>
                <w:rFonts w:ascii="Arial" w:hAnsi="Arial" w:cs="Arial"/>
                <w:b/>
                <w:szCs w:val="22"/>
              </w:rPr>
              <w:t>VARIATION AGREEMENT</w:t>
            </w:r>
            <w:r w:rsidR="00C70415">
              <w:rPr>
                <w:rFonts w:ascii="Arial" w:hAnsi="Arial" w:cs="Arial"/>
                <w:b/>
                <w:szCs w:val="22"/>
              </w:rPr>
              <w:t xml:space="preserve"> TO </w:t>
            </w:r>
            <w:r w:rsidR="00731995">
              <w:rPr>
                <w:rFonts w:cs="Arial"/>
                <w:b/>
                <w:snapToGrid w:val="0"/>
                <w:color w:val="000000"/>
              </w:rPr>
              <w:t>AGREEMENT FOR THE SUPPLY OF THINK PHARMACY FIRST, SPECIALIST DRUGS, AND MAR CHART SERVICES</w:t>
            </w:r>
            <w:r w:rsidR="00040BD2">
              <w:rPr>
                <w:rFonts w:cs="Arial"/>
                <w:b/>
                <w:snapToGrid w:val="0"/>
                <w:color w:val="000000"/>
              </w:rPr>
              <w:t xml:space="preserve"> WITHIN SOUTH TYNESIDE</w:t>
            </w:r>
          </w:p>
        </w:tc>
      </w:tr>
    </w:tbl>
    <w:p w14:paraId="06571519" w14:textId="77777777" w:rsidR="0089329A" w:rsidRPr="00383E2D" w:rsidRDefault="0089329A" w:rsidP="0089329A">
      <w:pPr>
        <w:pStyle w:val="DLFrontPage"/>
        <w:tabs>
          <w:tab w:val="clear" w:pos="5940"/>
          <w:tab w:val="clear" w:pos="6480"/>
        </w:tabs>
        <w:jc w:val="center"/>
        <w:rPr>
          <w:rFonts w:ascii="Arial" w:hAnsi="Arial" w:cs="Arial"/>
          <w:b/>
          <w:szCs w:val="22"/>
        </w:rPr>
      </w:pPr>
    </w:p>
    <w:p w14:paraId="55D10FE3" w14:textId="77777777" w:rsidR="0089329A" w:rsidRPr="00383E2D" w:rsidRDefault="0089329A" w:rsidP="0089329A">
      <w:pPr>
        <w:pStyle w:val="DLFrontPage"/>
        <w:tabs>
          <w:tab w:val="clear" w:pos="5940"/>
          <w:tab w:val="clear" w:pos="6480"/>
        </w:tabs>
        <w:jc w:val="center"/>
        <w:rPr>
          <w:rFonts w:ascii="Arial" w:hAnsi="Arial" w:cs="Arial"/>
          <w:b/>
          <w:szCs w:val="22"/>
        </w:rPr>
      </w:pPr>
    </w:p>
    <w:p w14:paraId="505B4CF5" w14:textId="77777777" w:rsidR="0089329A" w:rsidRPr="00383E2D" w:rsidRDefault="0089329A" w:rsidP="0089329A">
      <w:pPr>
        <w:pStyle w:val="DLFrontPage"/>
        <w:tabs>
          <w:tab w:val="clear" w:pos="5940"/>
          <w:tab w:val="clear" w:pos="6480"/>
        </w:tabs>
        <w:jc w:val="center"/>
        <w:rPr>
          <w:rFonts w:ascii="Arial" w:hAnsi="Arial" w:cs="Arial"/>
          <w:b/>
          <w:szCs w:val="22"/>
        </w:rPr>
        <w:sectPr w:rsidR="0089329A" w:rsidRPr="00383E2D" w:rsidSect="001C1B6E">
          <w:pgSz w:w="11906" w:h="16838" w:code="9"/>
          <w:pgMar w:top="1440" w:right="1554" w:bottom="1440" w:left="1701" w:header="720" w:footer="1412" w:gutter="0"/>
          <w:paperSrc w:first="14" w:other="14"/>
          <w:cols w:space="708"/>
          <w:docGrid w:linePitch="360"/>
        </w:sectPr>
      </w:pPr>
    </w:p>
    <w:p w14:paraId="59A43682" w14:textId="77777777" w:rsidR="0089329A" w:rsidRPr="00383E2D" w:rsidRDefault="0089329A" w:rsidP="0089329A">
      <w:pPr>
        <w:tabs>
          <w:tab w:val="left" w:pos="1417"/>
          <w:tab w:val="right" w:leader="dot" w:pos="9071"/>
        </w:tabs>
        <w:spacing w:after="240"/>
        <w:rPr>
          <w:rFonts w:ascii="Arial" w:hAnsi="Arial" w:cs="Arial"/>
          <w:b/>
          <w:szCs w:val="22"/>
        </w:rPr>
      </w:pPr>
      <w:bookmarkStart w:id="2" w:name="_WraggeTOC"/>
      <w:bookmarkEnd w:id="2"/>
      <w:r w:rsidRPr="00383E2D">
        <w:rPr>
          <w:rFonts w:ascii="Arial" w:hAnsi="Arial" w:cs="Arial"/>
          <w:b/>
          <w:szCs w:val="22"/>
        </w:rPr>
        <w:lastRenderedPageBreak/>
        <w:t>THIS VARIATION AGREEMENT</w:t>
      </w:r>
      <w:r w:rsidRPr="00383E2D">
        <w:rPr>
          <w:rFonts w:ascii="Arial" w:hAnsi="Arial" w:cs="Arial"/>
          <w:szCs w:val="22"/>
        </w:rPr>
        <w:t xml:space="preserve"> is made </w:t>
      </w:r>
      <w:r w:rsidRPr="00383E2D">
        <w:rPr>
          <w:rFonts w:ascii="Arial" w:hAnsi="Arial" w:cs="Arial"/>
          <w:b/>
          <w:szCs w:val="22"/>
        </w:rPr>
        <w:t>BETWEEN</w:t>
      </w:r>
      <w:r w:rsidR="00383E2D">
        <w:rPr>
          <w:rFonts w:ascii="Arial" w:hAnsi="Arial" w:cs="Arial"/>
          <w:b/>
          <w:szCs w:val="22"/>
        </w:rPr>
        <w:t>:</w:t>
      </w:r>
    </w:p>
    <w:p w14:paraId="0BCBFB76" w14:textId="5CACB5A8" w:rsidR="00193A56" w:rsidRDefault="0089329A" w:rsidP="0089329A">
      <w:pPr>
        <w:pStyle w:val="Agree"/>
        <w:tabs>
          <w:tab w:val="clear" w:pos="907"/>
        </w:tabs>
        <w:spacing w:after="240" w:line="240" w:lineRule="auto"/>
        <w:ind w:left="742" w:hanging="742"/>
        <w:rPr>
          <w:rFonts w:ascii="Arial" w:hAnsi="Arial" w:cs="Arial"/>
          <w:b/>
          <w:sz w:val="22"/>
          <w:szCs w:val="22"/>
        </w:rPr>
      </w:pPr>
      <w:r w:rsidRPr="00383E2D">
        <w:rPr>
          <w:rFonts w:ascii="Arial" w:hAnsi="Arial" w:cs="Arial"/>
          <w:sz w:val="22"/>
          <w:szCs w:val="22"/>
        </w:rPr>
        <w:t>(1)</w:t>
      </w:r>
      <w:r w:rsidRPr="00383E2D">
        <w:rPr>
          <w:rFonts w:ascii="Arial" w:hAnsi="Arial" w:cs="Arial"/>
          <w:b/>
          <w:sz w:val="22"/>
          <w:szCs w:val="22"/>
        </w:rPr>
        <w:tab/>
      </w:r>
      <w:r w:rsidR="00A70599">
        <w:rPr>
          <w:rFonts w:ascii="Arial" w:hAnsi="Arial" w:cs="Arial"/>
          <w:b/>
          <w:sz w:val="22"/>
          <w:szCs w:val="22"/>
        </w:rPr>
        <w:t xml:space="preserve">The Pharmacy </w:t>
      </w:r>
      <w:proofErr w:type="gramStart"/>
      <w:r w:rsidR="00A70599">
        <w:rPr>
          <w:rFonts w:ascii="Arial" w:hAnsi="Arial" w:cs="Arial"/>
          <w:b/>
          <w:sz w:val="22"/>
          <w:szCs w:val="22"/>
        </w:rPr>
        <w:t xml:space="preserve">Contractor </w:t>
      </w:r>
      <w:r w:rsidR="00193A56" w:rsidRPr="00383E2D">
        <w:rPr>
          <w:rFonts w:ascii="Arial" w:hAnsi="Arial" w:cs="Arial"/>
          <w:sz w:val="22"/>
          <w:szCs w:val="22"/>
        </w:rPr>
        <w:t>;</w:t>
      </w:r>
      <w:proofErr w:type="gramEnd"/>
      <w:r w:rsidR="00193A56" w:rsidRPr="00383E2D">
        <w:rPr>
          <w:rFonts w:ascii="Arial" w:hAnsi="Arial" w:cs="Arial"/>
          <w:sz w:val="22"/>
          <w:szCs w:val="22"/>
        </w:rPr>
        <w:t xml:space="preserve"> and</w:t>
      </w:r>
    </w:p>
    <w:p w14:paraId="2B7A965D" w14:textId="485EA7EA" w:rsidR="00193A56" w:rsidRPr="00193A56" w:rsidRDefault="0089329A" w:rsidP="00193A56">
      <w:pPr>
        <w:pStyle w:val="Agree"/>
        <w:tabs>
          <w:tab w:val="clear" w:pos="907"/>
        </w:tabs>
        <w:spacing w:after="240" w:line="240" w:lineRule="auto"/>
        <w:ind w:left="742" w:hanging="742"/>
        <w:rPr>
          <w:rFonts w:ascii="Arial" w:hAnsi="Arial" w:cs="Arial"/>
          <w:sz w:val="22"/>
          <w:szCs w:val="22"/>
        </w:rPr>
      </w:pPr>
      <w:r w:rsidRPr="00193A56">
        <w:rPr>
          <w:rFonts w:ascii="Arial" w:hAnsi="Arial" w:cs="Arial"/>
          <w:sz w:val="22"/>
          <w:szCs w:val="22"/>
        </w:rPr>
        <w:t>(2)</w:t>
      </w:r>
      <w:r w:rsidRPr="00193A56">
        <w:rPr>
          <w:rFonts w:ascii="Arial" w:hAnsi="Arial" w:cs="Arial"/>
          <w:b/>
          <w:sz w:val="22"/>
          <w:szCs w:val="22"/>
        </w:rPr>
        <w:tab/>
      </w:r>
      <w:r w:rsidR="00731995">
        <w:rPr>
          <w:rFonts w:ascii="Arial" w:hAnsi="Arial" w:cs="Arial"/>
          <w:b/>
          <w:sz w:val="22"/>
          <w:szCs w:val="22"/>
        </w:rPr>
        <w:t xml:space="preserve">Pharmacy Services North East Limited, </w:t>
      </w:r>
      <w:r w:rsidR="00193A56" w:rsidRPr="00193A56">
        <w:rPr>
          <w:rFonts w:ascii="Arial" w:hAnsi="Arial" w:cs="Arial"/>
          <w:sz w:val="22"/>
          <w:szCs w:val="22"/>
        </w:rPr>
        <w:t xml:space="preserve">registered in </w:t>
      </w:r>
      <w:r w:rsidR="00731995" w:rsidRPr="00731995">
        <w:rPr>
          <w:rFonts w:ascii="Arial" w:hAnsi="Arial" w:cs="Arial"/>
          <w:sz w:val="22"/>
          <w:szCs w:val="22"/>
        </w:rPr>
        <w:t>Englan</w:t>
      </w:r>
      <w:r w:rsidR="00731995">
        <w:rPr>
          <w:rFonts w:ascii="Arial" w:hAnsi="Arial" w:cs="Arial"/>
          <w:sz w:val="22"/>
          <w:szCs w:val="22"/>
        </w:rPr>
        <w:t xml:space="preserve">d </w:t>
      </w:r>
      <w:r w:rsidR="00193A56" w:rsidRPr="00193A56">
        <w:rPr>
          <w:rFonts w:ascii="Arial" w:hAnsi="Arial" w:cs="Arial"/>
          <w:sz w:val="22"/>
          <w:szCs w:val="22"/>
        </w:rPr>
        <w:t xml:space="preserve">number </w:t>
      </w:r>
      <w:r w:rsidR="00731995">
        <w:rPr>
          <w:rFonts w:ascii="Arial" w:hAnsi="Arial" w:cs="Arial"/>
          <w:sz w:val="22"/>
          <w:szCs w:val="22"/>
        </w:rPr>
        <w:t xml:space="preserve">09764592 </w:t>
      </w:r>
      <w:r w:rsidR="00193A56" w:rsidRPr="00193A56">
        <w:rPr>
          <w:rFonts w:ascii="Arial" w:hAnsi="Arial" w:cs="Arial"/>
          <w:snapToGrid w:val="0"/>
          <w:color w:val="000000"/>
          <w:sz w:val="22"/>
          <w:szCs w:val="22"/>
        </w:rPr>
        <w:t xml:space="preserve">whose registered office is at </w:t>
      </w:r>
      <w:r w:rsidR="00731995">
        <w:rPr>
          <w:rFonts w:ascii="Arial" w:hAnsi="Arial" w:cs="Arial"/>
          <w:snapToGrid w:val="0"/>
          <w:color w:val="000000"/>
          <w:sz w:val="22"/>
          <w:szCs w:val="22"/>
        </w:rPr>
        <w:t>Azure Business Centre, High Street, Newburn, Newcastle upon Tyne, NE15 8LN</w:t>
      </w:r>
      <w:r w:rsidR="00193A56" w:rsidRPr="00193A56">
        <w:rPr>
          <w:rFonts w:ascii="Arial" w:hAnsi="Arial" w:cs="Arial"/>
          <w:b/>
          <w:snapToGrid w:val="0"/>
          <w:color w:val="000000"/>
          <w:sz w:val="22"/>
          <w:szCs w:val="22"/>
        </w:rPr>
        <w:t xml:space="preserve"> (“</w:t>
      </w:r>
      <w:r w:rsidR="00193A56" w:rsidRPr="00193A56">
        <w:rPr>
          <w:rFonts w:ascii="Arial" w:hAnsi="Arial" w:cs="Arial"/>
          <w:snapToGrid w:val="0"/>
          <w:color w:val="000000"/>
          <w:sz w:val="22"/>
          <w:szCs w:val="22"/>
        </w:rPr>
        <w:t xml:space="preserve">the </w:t>
      </w:r>
      <w:r w:rsidR="00193A56" w:rsidRPr="00193A56">
        <w:rPr>
          <w:rFonts w:ascii="Arial" w:hAnsi="Arial" w:cs="Arial"/>
          <w:b/>
          <w:snapToGrid w:val="0"/>
          <w:color w:val="000000"/>
          <w:sz w:val="22"/>
          <w:szCs w:val="22"/>
        </w:rPr>
        <w:t>Commissione</w:t>
      </w:r>
      <w:r w:rsidR="00193A56" w:rsidRPr="00193A56">
        <w:rPr>
          <w:rFonts w:ascii="Arial" w:hAnsi="Arial" w:cs="Arial"/>
          <w:snapToGrid w:val="0"/>
          <w:color w:val="000000"/>
          <w:sz w:val="22"/>
          <w:szCs w:val="22"/>
        </w:rPr>
        <w:t>r</w:t>
      </w:r>
      <w:r w:rsidR="00193A56" w:rsidRPr="00193A56">
        <w:rPr>
          <w:rFonts w:ascii="Arial" w:hAnsi="Arial" w:cs="Arial"/>
          <w:b/>
          <w:snapToGrid w:val="0"/>
          <w:color w:val="000000"/>
          <w:sz w:val="22"/>
          <w:szCs w:val="22"/>
        </w:rPr>
        <w:t>”)</w:t>
      </w:r>
    </w:p>
    <w:p w14:paraId="18E745FA" w14:textId="77777777" w:rsidR="00A07B4D" w:rsidRPr="00383E2D" w:rsidRDefault="00A07B4D" w:rsidP="00687E1E">
      <w:pPr>
        <w:pStyle w:val="BodyText"/>
        <w:spacing w:line="240" w:lineRule="auto"/>
        <w:ind w:left="720" w:hanging="720"/>
        <w:rPr>
          <w:rFonts w:ascii="Arial" w:hAnsi="Arial" w:cs="Arial"/>
          <w:szCs w:val="22"/>
        </w:rPr>
      </w:pPr>
      <w:r>
        <w:rPr>
          <w:rFonts w:ascii="Arial" w:hAnsi="Arial" w:cs="Arial"/>
          <w:szCs w:val="22"/>
        </w:rPr>
        <w:t>each a ‘</w:t>
      </w:r>
      <w:r w:rsidR="00193A56">
        <w:rPr>
          <w:rFonts w:ascii="Arial" w:hAnsi="Arial" w:cs="Arial"/>
          <w:szCs w:val="22"/>
        </w:rPr>
        <w:t>Party’ and together</w:t>
      </w:r>
      <w:r>
        <w:rPr>
          <w:rFonts w:ascii="Arial" w:hAnsi="Arial" w:cs="Arial"/>
          <w:szCs w:val="22"/>
        </w:rPr>
        <w:t xml:space="preserve"> the ‘</w:t>
      </w:r>
      <w:r w:rsidR="00193A56">
        <w:rPr>
          <w:rFonts w:ascii="Arial" w:hAnsi="Arial" w:cs="Arial"/>
          <w:szCs w:val="22"/>
        </w:rPr>
        <w:t>P</w:t>
      </w:r>
      <w:r>
        <w:rPr>
          <w:rFonts w:ascii="Arial" w:hAnsi="Arial" w:cs="Arial"/>
          <w:szCs w:val="22"/>
        </w:rPr>
        <w:t>arties’</w:t>
      </w:r>
    </w:p>
    <w:p w14:paraId="42F7BD57" w14:textId="77777777" w:rsidR="0089329A" w:rsidRPr="00383E2D" w:rsidRDefault="0089329A" w:rsidP="0089329A">
      <w:pPr>
        <w:pStyle w:val="BodyText"/>
        <w:spacing w:line="240" w:lineRule="auto"/>
        <w:ind w:left="720" w:hanging="720"/>
        <w:rPr>
          <w:rFonts w:ascii="Arial" w:hAnsi="Arial" w:cs="Arial"/>
          <w:szCs w:val="22"/>
        </w:rPr>
      </w:pPr>
    </w:p>
    <w:p w14:paraId="35278614" w14:textId="77777777" w:rsidR="0089329A" w:rsidRPr="00383E2D" w:rsidRDefault="0089329A" w:rsidP="0089329A">
      <w:pPr>
        <w:pStyle w:val="BodyText"/>
        <w:spacing w:line="240" w:lineRule="auto"/>
        <w:rPr>
          <w:rFonts w:ascii="Arial" w:hAnsi="Arial" w:cs="Arial"/>
          <w:b/>
          <w:szCs w:val="22"/>
        </w:rPr>
      </w:pPr>
      <w:r w:rsidRPr="00383E2D">
        <w:rPr>
          <w:rFonts w:ascii="Arial" w:hAnsi="Arial" w:cs="Arial"/>
          <w:b/>
          <w:szCs w:val="22"/>
        </w:rPr>
        <w:t>BACKGROUND</w:t>
      </w:r>
    </w:p>
    <w:p w14:paraId="484F6E14" w14:textId="4F87A294" w:rsidR="0089329A" w:rsidRPr="00383E2D" w:rsidRDefault="0089329A" w:rsidP="0089329A">
      <w:pPr>
        <w:pStyle w:val="BodyText"/>
        <w:spacing w:line="240" w:lineRule="auto"/>
        <w:ind w:left="720" w:hanging="720"/>
        <w:rPr>
          <w:rFonts w:ascii="Arial" w:hAnsi="Arial" w:cs="Arial"/>
          <w:i/>
          <w:szCs w:val="22"/>
        </w:rPr>
      </w:pPr>
      <w:r w:rsidRPr="00383E2D">
        <w:rPr>
          <w:rFonts w:ascii="Arial" w:hAnsi="Arial" w:cs="Arial"/>
          <w:szCs w:val="22"/>
        </w:rPr>
        <w:t>(A)</w:t>
      </w:r>
      <w:r w:rsidRPr="00383E2D">
        <w:rPr>
          <w:rFonts w:ascii="Arial" w:hAnsi="Arial" w:cs="Arial"/>
          <w:szCs w:val="22"/>
        </w:rPr>
        <w:tab/>
      </w:r>
      <w:r w:rsidR="00825CF0">
        <w:rPr>
          <w:rFonts w:ascii="Arial" w:hAnsi="Arial" w:cs="Arial"/>
          <w:szCs w:val="22"/>
        </w:rPr>
        <w:t>The Pharmacy Contractor</w:t>
      </w:r>
      <w:r w:rsidRPr="00383E2D">
        <w:rPr>
          <w:rFonts w:ascii="Arial" w:hAnsi="Arial" w:cs="Arial"/>
          <w:szCs w:val="22"/>
        </w:rPr>
        <w:t xml:space="preserve"> and the </w:t>
      </w:r>
      <w:r w:rsidR="00193A56">
        <w:rPr>
          <w:rFonts w:ascii="Arial" w:hAnsi="Arial" w:cs="Arial"/>
          <w:szCs w:val="22"/>
        </w:rPr>
        <w:t>Commissioner</w:t>
      </w:r>
      <w:r w:rsidRPr="00383E2D">
        <w:rPr>
          <w:rFonts w:ascii="Arial" w:hAnsi="Arial" w:cs="Arial"/>
          <w:szCs w:val="22"/>
        </w:rPr>
        <w:t xml:space="preserve"> entered into an </w:t>
      </w:r>
      <w:r w:rsidR="000261DF">
        <w:rPr>
          <w:rFonts w:ascii="Arial" w:hAnsi="Arial" w:cs="Arial"/>
          <w:szCs w:val="22"/>
        </w:rPr>
        <w:t>A</w:t>
      </w:r>
      <w:r w:rsidRPr="00383E2D">
        <w:rPr>
          <w:rFonts w:ascii="Arial" w:hAnsi="Arial" w:cs="Arial"/>
          <w:szCs w:val="22"/>
        </w:rPr>
        <w:t>greement (</w:t>
      </w:r>
      <w:r w:rsidR="000261DF" w:rsidRPr="000261DF">
        <w:rPr>
          <w:rFonts w:ascii="Arial" w:hAnsi="Arial" w:cs="Arial"/>
          <w:i/>
          <w:szCs w:val="22"/>
        </w:rPr>
        <w:t xml:space="preserve">as </w:t>
      </w:r>
      <w:r w:rsidRPr="000261DF">
        <w:rPr>
          <w:rFonts w:ascii="Arial" w:hAnsi="Arial" w:cs="Arial"/>
          <w:i/>
          <w:szCs w:val="22"/>
        </w:rPr>
        <w:t>defined below</w:t>
      </w:r>
      <w:r w:rsidRPr="00383E2D">
        <w:rPr>
          <w:rFonts w:ascii="Arial" w:hAnsi="Arial" w:cs="Arial"/>
          <w:szCs w:val="22"/>
        </w:rPr>
        <w:t xml:space="preserve">) for the provision of </w:t>
      </w:r>
      <w:r w:rsidR="00731995">
        <w:rPr>
          <w:rFonts w:cs="Arial"/>
        </w:rPr>
        <w:t xml:space="preserve">Think Pharmacy First, Specialist Drugs, </w:t>
      </w:r>
      <w:proofErr w:type="spellStart"/>
      <w:r w:rsidR="00731995">
        <w:rPr>
          <w:rFonts w:cs="Arial"/>
        </w:rPr>
        <w:t>SharpEnd</w:t>
      </w:r>
      <w:proofErr w:type="spellEnd"/>
      <w:r w:rsidR="00731995">
        <w:rPr>
          <w:rFonts w:cs="Arial"/>
        </w:rPr>
        <w:t xml:space="preserve"> and Mar Chart services for all eligible patients in Northumberland, North Tyneside, Newcastle, Gateshead and South Tyneside</w:t>
      </w:r>
      <w:r w:rsidRPr="00383E2D">
        <w:rPr>
          <w:rFonts w:ascii="Arial" w:hAnsi="Arial" w:cs="Arial"/>
          <w:szCs w:val="22"/>
        </w:rPr>
        <w:t xml:space="preserve">. </w:t>
      </w:r>
    </w:p>
    <w:p w14:paraId="2A3ED3AD" w14:textId="77777777" w:rsidR="0089329A" w:rsidRPr="00383E2D" w:rsidRDefault="00193A56" w:rsidP="0089329A">
      <w:pPr>
        <w:pStyle w:val="BodyText"/>
        <w:spacing w:line="240" w:lineRule="auto"/>
        <w:ind w:left="720" w:hanging="720"/>
        <w:rPr>
          <w:rFonts w:ascii="Arial" w:hAnsi="Arial" w:cs="Arial"/>
          <w:szCs w:val="22"/>
        </w:rPr>
      </w:pPr>
      <w:r>
        <w:rPr>
          <w:rFonts w:ascii="Arial" w:hAnsi="Arial" w:cs="Arial"/>
          <w:szCs w:val="22"/>
        </w:rPr>
        <w:t>(B)</w:t>
      </w:r>
      <w:r>
        <w:rPr>
          <w:rFonts w:ascii="Arial" w:hAnsi="Arial" w:cs="Arial"/>
          <w:szCs w:val="22"/>
        </w:rPr>
        <w:tab/>
        <w:t>The P</w:t>
      </w:r>
      <w:r w:rsidR="0089329A" w:rsidRPr="00383E2D">
        <w:rPr>
          <w:rFonts w:ascii="Arial" w:hAnsi="Arial" w:cs="Arial"/>
          <w:szCs w:val="22"/>
        </w:rPr>
        <w:t xml:space="preserve">arties now wish to vary the arrangements between them by way of a variation to the terms of </w:t>
      </w:r>
      <w:r w:rsidR="000261DF">
        <w:rPr>
          <w:rFonts w:ascii="Arial" w:hAnsi="Arial" w:cs="Arial"/>
          <w:szCs w:val="22"/>
        </w:rPr>
        <w:t>the A</w:t>
      </w:r>
      <w:r w:rsidR="0089329A" w:rsidRPr="00383E2D">
        <w:rPr>
          <w:rFonts w:ascii="Arial" w:hAnsi="Arial" w:cs="Arial"/>
          <w:szCs w:val="22"/>
        </w:rPr>
        <w:t>greement as set out in this Variation Agreement.</w:t>
      </w:r>
    </w:p>
    <w:p w14:paraId="72BBEA6B" w14:textId="77777777" w:rsidR="001366C9" w:rsidRDefault="001366C9" w:rsidP="0089329A">
      <w:pPr>
        <w:pStyle w:val="BodyText"/>
        <w:spacing w:line="240" w:lineRule="auto"/>
        <w:rPr>
          <w:rFonts w:ascii="Arial" w:hAnsi="Arial" w:cs="Arial"/>
          <w:b/>
          <w:szCs w:val="22"/>
        </w:rPr>
      </w:pPr>
    </w:p>
    <w:p w14:paraId="474B6897" w14:textId="00590906" w:rsidR="0089329A" w:rsidRPr="00383E2D" w:rsidRDefault="0089329A" w:rsidP="0089329A">
      <w:pPr>
        <w:pStyle w:val="BodyText"/>
        <w:spacing w:line="240" w:lineRule="auto"/>
        <w:rPr>
          <w:rFonts w:ascii="Arial" w:hAnsi="Arial" w:cs="Arial"/>
          <w:szCs w:val="22"/>
        </w:rPr>
      </w:pPr>
      <w:r w:rsidRPr="00383E2D">
        <w:rPr>
          <w:rFonts w:ascii="Arial" w:hAnsi="Arial" w:cs="Arial"/>
          <w:b/>
          <w:szCs w:val="22"/>
        </w:rPr>
        <w:t>THE PARTIES AGREE</w:t>
      </w:r>
      <w:r w:rsidRPr="00383E2D">
        <w:rPr>
          <w:rFonts w:ascii="Arial" w:hAnsi="Arial" w:cs="Arial"/>
          <w:szCs w:val="22"/>
        </w:rPr>
        <w:t xml:space="preserve"> as follows:</w:t>
      </w:r>
    </w:p>
    <w:p w14:paraId="32F85368" w14:textId="77777777" w:rsidR="0089329A" w:rsidRPr="00383E2D" w:rsidRDefault="0089329A" w:rsidP="00C80D9E">
      <w:pPr>
        <w:pStyle w:val="Heading1"/>
        <w:numPr>
          <w:ilvl w:val="0"/>
          <w:numId w:val="2"/>
        </w:numPr>
        <w:tabs>
          <w:tab w:val="clear" w:pos="929"/>
        </w:tabs>
        <w:ind w:left="709"/>
        <w:rPr>
          <w:rFonts w:ascii="Arial" w:hAnsi="Arial"/>
          <w:szCs w:val="22"/>
          <w:u w:val="none"/>
        </w:rPr>
      </w:pPr>
      <w:bookmarkStart w:id="3" w:name="_Toc469999413"/>
      <w:bookmarkStart w:id="4" w:name="_Toc18815285"/>
      <w:bookmarkStart w:id="5" w:name="_Toc19354509"/>
      <w:bookmarkStart w:id="6" w:name="_Toc256775636"/>
      <w:bookmarkStart w:id="7" w:name="_Toc256775735"/>
      <w:bookmarkStart w:id="8" w:name="_Toc323119508"/>
      <w:r w:rsidRPr="00383E2D">
        <w:rPr>
          <w:rFonts w:ascii="Arial" w:hAnsi="Arial"/>
          <w:szCs w:val="22"/>
          <w:u w:val="none"/>
        </w:rPr>
        <w:t>Definitions</w:t>
      </w:r>
      <w:bookmarkEnd w:id="3"/>
      <w:bookmarkEnd w:id="4"/>
      <w:bookmarkEnd w:id="5"/>
      <w:bookmarkEnd w:id="6"/>
      <w:bookmarkEnd w:id="7"/>
      <w:r w:rsidRPr="00383E2D">
        <w:rPr>
          <w:rFonts w:ascii="Arial" w:hAnsi="Arial"/>
          <w:szCs w:val="22"/>
          <w:u w:val="none"/>
        </w:rPr>
        <w:t xml:space="preserve"> </w:t>
      </w:r>
      <w:r w:rsidR="00C80D9E">
        <w:rPr>
          <w:rFonts w:ascii="Arial" w:hAnsi="Arial"/>
          <w:szCs w:val="22"/>
          <w:u w:val="none"/>
        </w:rPr>
        <w:t xml:space="preserve">&amp; </w:t>
      </w:r>
      <w:r w:rsidRPr="00383E2D">
        <w:rPr>
          <w:rFonts w:ascii="Arial" w:hAnsi="Arial"/>
          <w:szCs w:val="22"/>
          <w:u w:val="none"/>
        </w:rPr>
        <w:t>Interpretation</w:t>
      </w:r>
      <w:bookmarkEnd w:id="8"/>
    </w:p>
    <w:p w14:paraId="7BA47B7E" w14:textId="77777777" w:rsidR="0089329A" w:rsidRPr="00383E2D" w:rsidRDefault="0089329A" w:rsidP="0089329A">
      <w:pPr>
        <w:pStyle w:val="Heading2"/>
        <w:widowControl/>
        <w:tabs>
          <w:tab w:val="clear" w:pos="709"/>
          <w:tab w:val="num" w:pos="0"/>
        </w:tabs>
        <w:overflowPunct w:val="0"/>
        <w:autoSpaceDE w:val="0"/>
        <w:autoSpaceDN w:val="0"/>
        <w:adjustRightInd w:val="0"/>
        <w:spacing w:after="240" w:line="240" w:lineRule="auto"/>
        <w:ind w:left="720" w:hanging="720"/>
        <w:textAlignment w:val="baseline"/>
        <w:rPr>
          <w:rFonts w:ascii="Arial" w:hAnsi="Arial"/>
          <w:szCs w:val="22"/>
        </w:rPr>
      </w:pPr>
      <w:r w:rsidRPr="00383E2D">
        <w:rPr>
          <w:rFonts w:ascii="Arial" w:hAnsi="Arial"/>
          <w:szCs w:val="22"/>
        </w:rPr>
        <w:t>In this Variation Agreement:</w:t>
      </w:r>
    </w:p>
    <w:p w14:paraId="7022923F" w14:textId="7182EA62" w:rsidR="0089329A" w:rsidRPr="00383E2D" w:rsidRDefault="0089329A" w:rsidP="0089329A">
      <w:pPr>
        <w:pStyle w:val="Body2"/>
        <w:spacing w:line="240" w:lineRule="auto"/>
        <w:rPr>
          <w:rFonts w:ascii="Arial" w:hAnsi="Arial" w:cs="Arial"/>
          <w:i/>
          <w:szCs w:val="22"/>
        </w:rPr>
      </w:pPr>
      <w:r w:rsidRPr="00383E2D">
        <w:rPr>
          <w:rFonts w:ascii="Arial" w:hAnsi="Arial" w:cs="Arial"/>
          <w:b/>
          <w:szCs w:val="22"/>
        </w:rPr>
        <w:t>“Agreement”</w:t>
      </w:r>
      <w:r w:rsidRPr="00383E2D">
        <w:rPr>
          <w:rFonts w:ascii="Arial" w:hAnsi="Arial" w:cs="Arial"/>
          <w:szCs w:val="22"/>
        </w:rPr>
        <w:t xml:space="preserve"> means the </w:t>
      </w:r>
      <w:r w:rsidR="00825CF0">
        <w:rPr>
          <w:rFonts w:ascii="Arial" w:hAnsi="Arial" w:cs="Arial"/>
          <w:szCs w:val="22"/>
        </w:rPr>
        <w:t xml:space="preserve">original </w:t>
      </w:r>
      <w:r w:rsidRPr="00383E2D">
        <w:rPr>
          <w:rFonts w:ascii="Arial" w:hAnsi="Arial" w:cs="Arial"/>
          <w:szCs w:val="22"/>
        </w:rPr>
        <w:t xml:space="preserve">agreement under which </w:t>
      </w:r>
      <w:r w:rsidR="00825CF0">
        <w:rPr>
          <w:rFonts w:ascii="Arial" w:hAnsi="Arial" w:cs="Arial"/>
          <w:szCs w:val="22"/>
        </w:rPr>
        <w:t>The Contractor</w:t>
      </w:r>
      <w:r w:rsidR="00471F32">
        <w:rPr>
          <w:rFonts w:ascii="Arial" w:hAnsi="Arial" w:cs="Arial"/>
          <w:szCs w:val="22"/>
        </w:rPr>
        <w:t xml:space="preserve"> </w:t>
      </w:r>
      <w:r w:rsidRPr="00383E2D">
        <w:rPr>
          <w:rFonts w:ascii="Arial" w:hAnsi="Arial" w:cs="Arial"/>
          <w:szCs w:val="22"/>
        </w:rPr>
        <w:t xml:space="preserve">provided </w:t>
      </w:r>
      <w:r w:rsidR="00731995">
        <w:rPr>
          <w:rFonts w:cs="Arial"/>
        </w:rPr>
        <w:t xml:space="preserve">Think Pharmacy First, Drugs, </w:t>
      </w:r>
      <w:proofErr w:type="spellStart"/>
      <w:r w:rsidR="00731995">
        <w:rPr>
          <w:rFonts w:cs="Arial"/>
        </w:rPr>
        <w:t>SharpEnd</w:t>
      </w:r>
      <w:proofErr w:type="spellEnd"/>
      <w:r w:rsidR="00731995">
        <w:rPr>
          <w:rFonts w:cs="Arial"/>
        </w:rPr>
        <w:t xml:space="preserve"> and Mar Chart services for all eligible patients in Northumberland, North Tyneside, Newcastle, Gateshead and South Tyneside.</w:t>
      </w:r>
    </w:p>
    <w:p w14:paraId="7951764A" w14:textId="44D3649E" w:rsidR="0089329A" w:rsidRPr="00731995" w:rsidRDefault="0089329A" w:rsidP="0089329A">
      <w:pPr>
        <w:pStyle w:val="Body2"/>
        <w:spacing w:line="240" w:lineRule="auto"/>
        <w:rPr>
          <w:rFonts w:ascii="Arial" w:hAnsi="Arial" w:cs="Arial"/>
          <w:szCs w:val="22"/>
        </w:rPr>
      </w:pPr>
      <w:r w:rsidRPr="00383E2D">
        <w:rPr>
          <w:rFonts w:ascii="Arial" w:hAnsi="Arial" w:cs="Arial"/>
          <w:b/>
          <w:szCs w:val="22"/>
        </w:rPr>
        <w:t>“Effective Date”</w:t>
      </w:r>
      <w:r w:rsidRPr="00383E2D">
        <w:rPr>
          <w:rFonts w:ascii="Arial" w:hAnsi="Arial" w:cs="Arial"/>
          <w:szCs w:val="22"/>
        </w:rPr>
        <w:t xml:space="preserve"> means </w:t>
      </w:r>
      <w:r w:rsidR="00731995">
        <w:rPr>
          <w:rFonts w:ascii="Arial" w:hAnsi="Arial" w:cs="Arial"/>
          <w:szCs w:val="22"/>
        </w:rPr>
        <w:t>1</w:t>
      </w:r>
      <w:r w:rsidR="00731995" w:rsidRPr="00731995">
        <w:rPr>
          <w:rFonts w:ascii="Arial" w:hAnsi="Arial" w:cs="Arial"/>
          <w:szCs w:val="22"/>
          <w:vertAlign w:val="superscript"/>
        </w:rPr>
        <w:t>st</w:t>
      </w:r>
      <w:r w:rsidR="00F17F10">
        <w:rPr>
          <w:rFonts w:ascii="Arial" w:hAnsi="Arial" w:cs="Arial"/>
          <w:szCs w:val="22"/>
        </w:rPr>
        <w:t xml:space="preserve"> </w:t>
      </w:r>
      <w:r w:rsidR="00033211">
        <w:rPr>
          <w:rFonts w:ascii="Arial" w:hAnsi="Arial" w:cs="Arial"/>
          <w:szCs w:val="22"/>
        </w:rPr>
        <w:t>October</w:t>
      </w:r>
      <w:r w:rsidR="00F17F10">
        <w:rPr>
          <w:rFonts w:ascii="Arial" w:hAnsi="Arial" w:cs="Arial"/>
          <w:szCs w:val="22"/>
        </w:rPr>
        <w:t xml:space="preserve"> 2019</w:t>
      </w:r>
      <w:r w:rsidR="00731995">
        <w:rPr>
          <w:rFonts w:ascii="Arial" w:hAnsi="Arial" w:cs="Arial"/>
          <w:szCs w:val="22"/>
        </w:rPr>
        <w:t>.</w:t>
      </w:r>
    </w:p>
    <w:p w14:paraId="4533FB61" w14:textId="7A928B3A" w:rsidR="0089329A" w:rsidRPr="00383E2D" w:rsidRDefault="0089329A" w:rsidP="0089329A">
      <w:pPr>
        <w:pStyle w:val="Heading2"/>
        <w:widowControl/>
        <w:tabs>
          <w:tab w:val="clear" w:pos="709"/>
          <w:tab w:val="num" w:pos="0"/>
        </w:tabs>
        <w:overflowPunct w:val="0"/>
        <w:autoSpaceDE w:val="0"/>
        <w:autoSpaceDN w:val="0"/>
        <w:adjustRightInd w:val="0"/>
        <w:spacing w:after="240" w:line="240" w:lineRule="auto"/>
        <w:ind w:left="720" w:hanging="720"/>
        <w:textAlignment w:val="baseline"/>
        <w:rPr>
          <w:rFonts w:ascii="Arial" w:hAnsi="Arial"/>
          <w:szCs w:val="22"/>
        </w:rPr>
      </w:pPr>
      <w:r w:rsidRPr="00383E2D">
        <w:rPr>
          <w:rFonts w:ascii="Arial" w:hAnsi="Arial"/>
          <w:szCs w:val="22"/>
        </w:rPr>
        <w:t>All terms defined in the Agreement shall have the same meaning in this Variation Agreement</w:t>
      </w:r>
      <w:r w:rsidR="00430CD3">
        <w:rPr>
          <w:rFonts w:ascii="Arial" w:hAnsi="Arial"/>
          <w:szCs w:val="22"/>
        </w:rPr>
        <w:t>.</w:t>
      </w:r>
    </w:p>
    <w:p w14:paraId="541CF01A" w14:textId="77777777" w:rsidR="0089329A" w:rsidRPr="00383E2D" w:rsidRDefault="0089329A" w:rsidP="0089329A">
      <w:pPr>
        <w:pStyle w:val="Heading1"/>
        <w:widowControl/>
        <w:numPr>
          <w:ilvl w:val="0"/>
          <w:numId w:val="0"/>
        </w:numPr>
        <w:overflowPunct w:val="0"/>
        <w:autoSpaceDE w:val="0"/>
        <w:autoSpaceDN w:val="0"/>
        <w:adjustRightInd w:val="0"/>
        <w:spacing w:after="240" w:line="240" w:lineRule="auto"/>
        <w:textAlignment w:val="baseline"/>
        <w:rPr>
          <w:rFonts w:ascii="Arial" w:hAnsi="Arial"/>
          <w:szCs w:val="22"/>
          <w:u w:val="none"/>
        </w:rPr>
      </w:pPr>
      <w:bookmarkStart w:id="9" w:name="_Toc469999415"/>
      <w:bookmarkStart w:id="10" w:name="_Toc18815287"/>
      <w:bookmarkStart w:id="11" w:name="_Toc256775637"/>
      <w:bookmarkStart w:id="12" w:name="_Toc256775736"/>
    </w:p>
    <w:p w14:paraId="7533FA99" w14:textId="77777777" w:rsidR="0089329A" w:rsidRPr="00383E2D" w:rsidRDefault="0089329A" w:rsidP="0089329A">
      <w:pPr>
        <w:pStyle w:val="Heading1"/>
        <w:widowControl/>
        <w:tabs>
          <w:tab w:val="clear" w:pos="929"/>
        </w:tabs>
        <w:overflowPunct w:val="0"/>
        <w:autoSpaceDE w:val="0"/>
        <w:autoSpaceDN w:val="0"/>
        <w:adjustRightInd w:val="0"/>
        <w:spacing w:after="240" w:line="240" w:lineRule="auto"/>
        <w:ind w:left="720" w:hanging="720"/>
        <w:textAlignment w:val="baseline"/>
        <w:rPr>
          <w:rFonts w:ascii="Arial" w:hAnsi="Arial"/>
          <w:szCs w:val="22"/>
          <w:u w:val="none"/>
        </w:rPr>
      </w:pPr>
      <w:bookmarkStart w:id="13" w:name="_Toc323119509"/>
      <w:r w:rsidRPr="00383E2D">
        <w:rPr>
          <w:rFonts w:ascii="Arial" w:hAnsi="Arial"/>
          <w:szCs w:val="22"/>
          <w:u w:val="none"/>
        </w:rPr>
        <w:t>Commencement</w:t>
      </w:r>
      <w:bookmarkEnd w:id="9"/>
      <w:bookmarkEnd w:id="10"/>
      <w:bookmarkEnd w:id="11"/>
      <w:bookmarkEnd w:id="12"/>
      <w:bookmarkEnd w:id="13"/>
    </w:p>
    <w:p w14:paraId="6621AF4C" w14:textId="46BB393F" w:rsidR="0089329A" w:rsidRPr="00383E2D" w:rsidRDefault="0089329A" w:rsidP="0089329A">
      <w:pPr>
        <w:pStyle w:val="Heading2"/>
        <w:widowControl/>
        <w:tabs>
          <w:tab w:val="clear" w:pos="709"/>
          <w:tab w:val="num" w:pos="0"/>
        </w:tabs>
        <w:overflowPunct w:val="0"/>
        <w:autoSpaceDE w:val="0"/>
        <w:autoSpaceDN w:val="0"/>
        <w:adjustRightInd w:val="0"/>
        <w:spacing w:after="240" w:line="240" w:lineRule="auto"/>
        <w:ind w:left="720" w:hanging="720"/>
        <w:textAlignment w:val="baseline"/>
        <w:rPr>
          <w:rFonts w:ascii="Arial" w:hAnsi="Arial"/>
          <w:szCs w:val="22"/>
        </w:rPr>
      </w:pPr>
      <w:bookmarkStart w:id="14" w:name="_Ref153687312"/>
      <w:r w:rsidRPr="00383E2D">
        <w:rPr>
          <w:rFonts w:ascii="Arial" w:hAnsi="Arial"/>
          <w:szCs w:val="22"/>
        </w:rPr>
        <w:t>This Variation Agreement shall</w:t>
      </w:r>
      <w:r w:rsidR="001366C9">
        <w:rPr>
          <w:rFonts w:ascii="Arial" w:hAnsi="Arial"/>
          <w:szCs w:val="22"/>
        </w:rPr>
        <w:t xml:space="preserve"> come into force</w:t>
      </w:r>
      <w:r w:rsidR="00C07495">
        <w:rPr>
          <w:rFonts w:ascii="Arial" w:hAnsi="Arial"/>
          <w:szCs w:val="22"/>
        </w:rPr>
        <w:t xml:space="preserve"> </w:t>
      </w:r>
      <w:r w:rsidR="00F17F10">
        <w:rPr>
          <w:rFonts w:ascii="Arial" w:hAnsi="Arial"/>
          <w:szCs w:val="22"/>
        </w:rPr>
        <w:t xml:space="preserve">on </w:t>
      </w:r>
      <w:r w:rsidR="00033211">
        <w:rPr>
          <w:rFonts w:ascii="Arial" w:hAnsi="Arial"/>
          <w:szCs w:val="22"/>
        </w:rPr>
        <w:t>the Effective</w:t>
      </w:r>
      <w:r w:rsidRPr="00383E2D">
        <w:rPr>
          <w:rFonts w:ascii="Arial" w:hAnsi="Arial"/>
          <w:szCs w:val="22"/>
        </w:rPr>
        <w:t xml:space="preserve"> Date. </w:t>
      </w:r>
    </w:p>
    <w:p w14:paraId="4A077FCF" w14:textId="77777777" w:rsidR="0089329A" w:rsidRPr="00383E2D" w:rsidRDefault="0089329A" w:rsidP="0089329A">
      <w:pPr>
        <w:pStyle w:val="Heading2"/>
        <w:widowControl/>
        <w:numPr>
          <w:ilvl w:val="0"/>
          <w:numId w:val="0"/>
        </w:numPr>
        <w:overflowPunct w:val="0"/>
        <w:autoSpaceDE w:val="0"/>
        <w:autoSpaceDN w:val="0"/>
        <w:adjustRightInd w:val="0"/>
        <w:spacing w:after="0" w:line="240" w:lineRule="auto"/>
        <w:textAlignment w:val="baseline"/>
        <w:rPr>
          <w:rFonts w:ascii="Arial" w:hAnsi="Arial"/>
          <w:szCs w:val="22"/>
        </w:rPr>
      </w:pPr>
    </w:p>
    <w:bookmarkEnd w:id="14"/>
    <w:p w14:paraId="1CBEFBD2" w14:textId="77777777" w:rsidR="0089329A" w:rsidRPr="00383E2D" w:rsidRDefault="0089329A" w:rsidP="0089329A">
      <w:pPr>
        <w:pStyle w:val="Heading2"/>
        <w:spacing w:line="240" w:lineRule="auto"/>
        <w:rPr>
          <w:rFonts w:ascii="Arial" w:hAnsi="Arial"/>
          <w:bCs w:val="0"/>
          <w:iCs w:val="0"/>
          <w:szCs w:val="22"/>
        </w:rPr>
      </w:pPr>
      <w:r w:rsidRPr="00383E2D">
        <w:rPr>
          <w:rFonts w:ascii="Arial" w:hAnsi="Arial"/>
          <w:bCs w:val="0"/>
          <w:iCs w:val="0"/>
          <w:szCs w:val="22"/>
        </w:rPr>
        <w:t>Save as varied by this Variation Agreement, the provisions of the Agreement shall remain in full force and effect.  In the event that there is any conflict between the provisions of the Agreement and this Variation Agreement, the provisions of this Variation Agreement shall prevail.</w:t>
      </w:r>
    </w:p>
    <w:p w14:paraId="65CF7609" w14:textId="77777777" w:rsidR="0089329A" w:rsidRPr="00383E2D" w:rsidRDefault="0089329A" w:rsidP="0089329A">
      <w:pPr>
        <w:pStyle w:val="Heading2"/>
        <w:spacing w:line="240" w:lineRule="auto"/>
        <w:rPr>
          <w:rFonts w:ascii="Arial" w:hAnsi="Arial"/>
          <w:bCs w:val="0"/>
          <w:iCs w:val="0"/>
          <w:szCs w:val="22"/>
        </w:rPr>
      </w:pPr>
      <w:r w:rsidRPr="00383E2D">
        <w:rPr>
          <w:rFonts w:ascii="Arial" w:hAnsi="Arial"/>
          <w:bCs w:val="0"/>
          <w:iCs w:val="0"/>
          <w:szCs w:val="22"/>
        </w:rPr>
        <w:t xml:space="preserve">All references to Clauses or Schedules are to clauses of or schedules to the Agreement. </w:t>
      </w:r>
    </w:p>
    <w:p w14:paraId="62F033CC" w14:textId="77777777" w:rsidR="0089329A" w:rsidRPr="00383E2D" w:rsidRDefault="0089329A" w:rsidP="0089329A">
      <w:pPr>
        <w:pStyle w:val="Heading1"/>
        <w:widowControl/>
        <w:tabs>
          <w:tab w:val="clear" w:pos="929"/>
        </w:tabs>
        <w:overflowPunct w:val="0"/>
        <w:autoSpaceDE w:val="0"/>
        <w:autoSpaceDN w:val="0"/>
        <w:adjustRightInd w:val="0"/>
        <w:spacing w:after="240" w:line="240" w:lineRule="auto"/>
        <w:ind w:left="720" w:hanging="720"/>
        <w:textAlignment w:val="baseline"/>
        <w:rPr>
          <w:rFonts w:ascii="Arial" w:hAnsi="Arial"/>
          <w:szCs w:val="22"/>
          <w:u w:val="none"/>
        </w:rPr>
      </w:pPr>
      <w:bookmarkStart w:id="15" w:name="_Toc323119510"/>
      <w:bookmarkStart w:id="16" w:name="_Ref393169316"/>
      <w:bookmarkStart w:id="17" w:name="_Toc469999424"/>
      <w:bookmarkStart w:id="18" w:name="_Toc18815296"/>
      <w:bookmarkStart w:id="19" w:name="_Toc19354520"/>
      <w:bookmarkStart w:id="20" w:name="_Toc256775657"/>
      <w:bookmarkStart w:id="21" w:name="_Toc256775756"/>
      <w:r w:rsidRPr="00383E2D">
        <w:rPr>
          <w:rFonts w:ascii="Arial" w:hAnsi="Arial"/>
          <w:szCs w:val="22"/>
          <w:u w:val="none"/>
        </w:rPr>
        <w:lastRenderedPageBreak/>
        <w:t>Variations</w:t>
      </w:r>
      <w:bookmarkEnd w:id="15"/>
    </w:p>
    <w:p w14:paraId="340014F8" w14:textId="77777777" w:rsidR="0089329A" w:rsidRPr="00383E2D" w:rsidRDefault="0089329A" w:rsidP="0089329A">
      <w:pPr>
        <w:pStyle w:val="Heading2"/>
        <w:widowControl/>
        <w:tabs>
          <w:tab w:val="clear" w:pos="709"/>
          <w:tab w:val="num" w:pos="0"/>
        </w:tabs>
        <w:overflowPunct w:val="0"/>
        <w:autoSpaceDE w:val="0"/>
        <w:autoSpaceDN w:val="0"/>
        <w:adjustRightInd w:val="0"/>
        <w:spacing w:after="240" w:line="240" w:lineRule="auto"/>
        <w:ind w:left="720" w:hanging="720"/>
        <w:textAlignment w:val="baseline"/>
        <w:rPr>
          <w:rFonts w:ascii="Arial" w:hAnsi="Arial"/>
          <w:szCs w:val="22"/>
        </w:rPr>
      </w:pPr>
      <w:r w:rsidRPr="00383E2D">
        <w:rPr>
          <w:rFonts w:ascii="Arial" w:hAnsi="Arial"/>
          <w:szCs w:val="22"/>
        </w:rPr>
        <w:t>With effect from the Effective Date, the following variations shall be made to the Agreement:</w:t>
      </w:r>
    </w:p>
    <w:p w14:paraId="02312B3D" w14:textId="77777777" w:rsidR="0089329A" w:rsidRPr="00383E2D" w:rsidRDefault="0089329A" w:rsidP="0089329A">
      <w:pPr>
        <w:pStyle w:val="Body2"/>
        <w:spacing w:after="0" w:line="240" w:lineRule="auto"/>
        <w:rPr>
          <w:rFonts w:ascii="Arial" w:hAnsi="Arial" w:cs="Arial"/>
          <w:szCs w:val="22"/>
        </w:rPr>
      </w:pPr>
    </w:p>
    <w:p w14:paraId="10BBD18D" w14:textId="35FC55CD" w:rsidR="0089329A" w:rsidRDefault="0089329A" w:rsidP="0089329A">
      <w:pPr>
        <w:pStyle w:val="Heading3"/>
        <w:spacing w:after="240" w:line="240" w:lineRule="auto"/>
        <w:rPr>
          <w:rFonts w:ascii="Arial" w:hAnsi="Arial"/>
          <w:szCs w:val="22"/>
        </w:rPr>
      </w:pPr>
      <w:r w:rsidRPr="00430CD3">
        <w:rPr>
          <w:rFonts w:ascii="Arial" w:hAnsi="Arial"/>
          <w:szCs w:val="22"/>
        </w:rPr>
        <w:t>Schedule</w:t>
      </w:r>
      <w:r w:rsidR="00430CD3">
        <w:rPr>
          <w:rFonts w:ascii="Arial" w:hAnsi="Arial"/>
          <w:szCs w:val="22"/>
        </w:rPr>
        <w:t xml:space="preserve"> 2 and 3</w:t>
      </w:r>
      <w:r w:rsidRPr="00383E2D">
        <w:rPr>
          <w:rFonts w:ascii="Arial" w:hAnsi="Arial"/>
          <w:szCs w:val="22"/>
        </w:rPr>
        <w:t xml:space="preserve"> shall be altered to </w:t>
      </w:r>
      <w:r w:rsidR="00825CF0">
        <w:rPr>
          <w:rFonts w:ascii="Arial" w:hAnsi="Arial"/>
          <w:szCs w:val="22"/>
        </w:rPr>
        <w:t xml:space="preserve">include </w:t>
      </w:r>
      <w:r w:rsidR="00033211">
        <w:rPr>
          <w:rFonts w:ascii="Arial" w:hAnsi="Arial"/>
          <w:szCs w:val="22"/>
        </w:rPr>
        <w:t xml:space="preserve">the details in </w:t>
      </w:r>
      <w:r w:rsidRPr="00383E2D">
        <w:rPr>
          <w:rFonts w:ascii="Arial" w:hAnsi="Arial"/>
          <w:szCs w:val="22"/>
        </w:rPr>
        <w:t>Annex 1 of this Variation Agreement.</w:t>
      </w:r>
    </w:p>
    <w:p w14:paraId="273F6614" w14:textId="77777777" w:rsidR="001366C9" w:rsidRPr="001366C9" w:rsidRDefault="001366C9" w:rsidP="001366C9"/>
    <w:p w14:paraId="29C15068" w14:textId="77777777" w:rsidR="0089329A" w:rsidRPr="00383E2D" w:rsidRDefault="0089329A" w:rsidP="0089329A">
      <w:pPr>
        <w:pStyle w:val="Heading1"/>
        <w:widowControl/>
        <w:numPr>
          <w:ilvl w:val="0"/>
          <w:numId w:val="0"/>
        </w:numPr>
        <w:overflowPunct w:val="0"/>
        <w:autoSpaceDE w:val="0"/>
        <w:autoSpaceDN w:val="0"/>
        <w:adjustRightInd w:val="0"/>
        <w:spacing w:after="240" w:line="240" w:lineRule="auto"/>
        <w:textAlignment w:val="baseline"/>
        <w:rPr>
          <w:rFonts w:ascii="Arial" w:hAnsi="Arial"/>
          <w:szCs w:val="22"/>
          <w:u w:val="none"/>
        </w:rPr>
      </w:pPr>
      <w:bookmarkStart w:id="22" w:name="_Ref393169423"/>
      <w:bookmarkStart w:id="23" w:name="_Toc469999425"/>
      <w:bookmarkStart w:id="24" w:name="_Toc18815297"/>
      <w:bookmarkStart w:id="25" w:name="_Toc19354521"/>
      <w:bookmarkStart w:id="26" w:name="_Toc256775658"/>
      <w:bookmarkStart w:id="27" w:name="_Toc256775757"/>
      <w:bookmarkEnd w:id="16"/>
      <w:bookmarkEnd w:id="17"/>
      <w:bookmarkEnd w:id="18"/>
      <w:bookmarkEnd w:id="19"/>
      <w:bookmarkEnd w:id="20"/>
      <w:bookmarkEnd w:id="21"/>
    </w:p>
    <w:bookmarkEnd w:id="22"/>
    <w:bookmarkEnd w:id="23"/>
    <w:bookmarkEnd w:id="24"/>
    <w:bookmarkEnd w:id="25"/>
    <w:bookmarkEnd w:id="26"/>
    <w:bookmarkEnd w:id="27"/>
    <w:p w14:paraId="78367BB9" w14:textId="77777777" w:rsidR="0089329A" w:rsidRPr="00383E2D" w:rsidRDefault="0089329A" w:rsidP="0089329A">
      <w:pPr>
        <w:pStyle w:val="Body1"/>
        <w:rPr>
          <w:rFonts w:ascii="Arial" w:hAnsi="Arial" w:cs="Arial"/>
          <w:szCs w:val="22"/>
        </w:rPr>
      </w:pPr>
    </w:p>
    <w:p w14:paraId="5D354F28" w14:textId="77777777" w:rsidR="0089329A" w:rsidRPr="00383E2D" w:rsidRDefault="0089329A" w:rsidP="0089329A">
      <w:pPr>
        <w:pStyle w:val="Body1"/>
        <w:rPr>
          <w:rFonts w:ascii="Arial" w:hAnsi="Arial" w:cs="Arial"/>
          <w:szCs w:val="22"/>
        </w:rPr>
        <w:sectPr w:rsidR="0089329A" w:rsidRPr="00383E2D" w:rsidSect="001C1B6E">
          <w:headerReference w:type="default" r:id="rId7"/>
          <w:footerReference w:type="default" r:id="rId8"/>
          <w:pgSz w:w="11906" w:h="16838"/>
          <w:pgMar w:top="1440" w:right="1440" w:bottom="1440" w:left="1440" w:header="720" w:footer="720" w:gutter="0"/>
          <w:paperSrc w:first="14" w:other="14"/>
          <w:pgNumType w:start="1"/>
          <w:cols w:space="720"/>
          <w:formProt w:val="0"/>
          <w:noEndnote/>
          <w:docGrid w:linePitch="299"/>
        </w:sectPr>
      </w:pPr>
    </w:p>
    <w:p w14:paraId="612AA18C" w14:textId="77777777" w:rsidR="0089329A" w:rsidRPr="00383E2D" w:rsidRDefault="0089329A" w:rsidP="0089329A">
      <w:pPr>
        <w:pStyle w:val="Schedule1"/>
        <w:rPr>
          <w:rFonts w:ascii="Arial" w:hAnsi="Arial" w:cs="Arial"/>
          <w:szCs w:val="22"/>
        </w:rPr>
      </w:pPr>
      <w:r w:rsidRPr="00383E2D">
        <w:rPr>
          <w:rFonts w:ascii="Arial" w:hAnsi="Arial" w:cs="Arial"/>
          <w:szCs w:val="22"/>
        </w:rPr>
        <w:lastRenderedPageBreak/>
        <w:t>Annex 1</w:t>
      </w:r>
    </w:p>
    <w:p w14:paraId="0B608817" w14:textId="08AB42AE" w:rsidR="00033211" w:rsidRPr="00033211" w:rsidRDefault="0089329A" w:rsidP="00033211">
      <w:pPr>
        <w:pStyle w:val="Schedule2"/>
        <w:spacing w:line="240" w:lineRule="auto"/>
        <w:rPr>
          <w:rFonts w:ascii="Arial" w:hAnsi="Arial" w:cs="Arial"/>
          <w:szCs w:val="22"/>
        </w:rPr>
      </w:pPr>
      <w:r w:rsidRPr="00383E2D">
        <w:rPr>
          <w:rFonts w:ascii="Arial" w:hAnsi="Arial" w:cs="Arial"/>
          <w:szCs w:val="22"/>
        </w:rPr>
        <w:t>Variation to Schedule</w:t>
      </w:r>
      <w:r w:rsidR="00033211">
        <w:rPr>
          <w:rFonts w:ascii="Arial" w:hAnsi="Arial" w:cs="Arial"/>
          <w:szCs w:val="22"/>
        </w:rPr>
        <w:t xml:space="preserve"> 2; Addition of the following service</w:t>
      </w:r>
    </w:p>
    <w:p w14:paraId="67E6335B" w14:textId="5BE47193" w:rsidR="00A40A2C" w:rsidRPr="00A40A2C" w:rsidRDefault="00A40A2C" w:rsidP="00A40A2C">
      <w:pPr>
        <w:pStyle w:val="BodyText"/>
        <w:jc w:val="center"/>
        <w:rPr>
          <w:b/>
        </w:rPr>
      </w:pPr>
      <w:r>
        <w:rPr>
          <w:b/>
        </w:rPr>
        <w:t>The service</w:t>
      </w:r>
    </w:p>
    <w:p w14:paraId="054D0B3F" w14:textId="77777777" w:rsidR="00A40A2C" w:rsidRPr="008C2892" w:rsidRDefault="00A40A2C" w:rsidP="00823459">
      <w:pPr>
        <w:autoSpaceDE w:val="0"/>
        <w:autoSpaceDN w:val="0"/>
        <w:adjustRightInd w:val="0"/>
        <w:jc w:val="center"/>
        <w:rPr>
          <w:rFonts w:ascii="Arial" w:hAnsi="Arial" w:cs="Arial"/>
          <w:b/>
          <w:bCs/>
          <w:color w:val="0070C0"/>
          <w:sz w:val="28"/>
          <w:szCs w:val="28"/>
        </w:rPr>
      </w:pPr>
      <w:r>
        <w:rPr>
          <w:rFonts w:ascii="Arial" w:hAnsi="Arial" w:cs="Arial"/>
          <w:b/>
          <w:bCs/>
          <w:color w:val="0070C0"/>
          <w:sz w:val="28"/>
          <w:szCs w:val="28"/>
        </w:rPr>
        <w:t>Community Pharmacy Micro-Spirometry Service</w:t>
      </w:r>
    </w:p>
    <w:p w14:paraId="77B5138D" w14:textId="77777777" w:rsidR="00A40A2C" w:rsidRDefault="00A40A2C" w:rsidP="00823459">
      <w:pPr>
        <w:autoSpaceDE w:val="0"/>
        <w:autoSpaceDN w:val="0"/>
        <w:adjustRightInd w:val="0"/>
        <w:jc w:val="center"/>
        <w:rPr>
          <w:rFonts w:ascii="Arial" w:hAnsi="Arial" w:cs="Arial"/>
          <w:b/>
          <w:bCs/>
          <w:sz w:val="28"/>
          <w:szCs w:val="28"/>
        </w:rPr>
      </w:pPr>
    </w:p>
    <w:p w14:paraId="78BBF3BE" w14:textId="77777777" w:rsidR="00A40A2C" w:rsidRPr="00823459" w:rsidRDefault="00A40A2C" w:rsidP="00823459">
      <w:pPr>
        <w:autoSpaceDE w:val="0"/>
        <w:autoSpaceDN w:val="0"/>
        <w:adjustRightInd w:val="0"/>
        <w:jc w:val="center"/>
        <w:rPr>
          <w:rFonts w:ascii="Arial" w:hAnsi="Arial" w:cs="Arial"/>
          <w:b/>
          <w:bCs/>
          <w:sz w:val="28"/>
          <w:szCs w:val="28"/>
        </w:rPr>
      </w:pPr>
      <w:r>
        <w:rPr>
          <w:rFonts w:ascii="Arial" w:hAnsi="Arial" w:cs="Arial"/>
          <w:b/>
          <w:bCs/>
          <w:sz w:val="28"/>
          <w:szCs w:val="28"/>
        </w:rPr>
        <w:t>1</w:t>
      </w:r>
      <w:r w:rsidRPr="0014772B">
        <w:rPr>
          <w:rFonts w:ascii="Arial" w:hAnsi="Arial" w:cs="Arial"/>
          <w:b/>
          <w:bCs/>
          <w:sz w:val="28"/>
          <w:szCs w:val="28"/>
          <w:vertAlign w:val="superscript"/>
        </w:rPr>
        <w:t>st</w:t>
      </w:r>
      <w:r>
        <w:rPr>
          <w:rFonts w:ascii="Arial" w:hAnsi="Arial" w:cs="Arial"/>
          <w:b/>
          <w:bCs/>
          <w:sz w:val="28"/>
          <w:szCs w:val="28"/>
        </w:rPr>
        <w:t xml:space="preserve"> October 2019 – 31</w:t>
      </w:r>
      <w:r w:rsidRPr="003D7C6B">
        <w:rPr>
          <w:rFonts w:ascii="Arial" w:hAnsi="Arial" w:cs="Arial"/>
          <w:b/>
          <w:bCs/>
          <w:sz w:val="28"/>
          <w:szCs w:val="28"/>
          <w:vertAlign w:val="superscript"/>
        </w:rPr>
        <w:t>st</w:t>
      </w:r>
      <w:r>
        <w:rPr>
          <w:rFonts w:ascii="Arial" w:hAnsi="Arial" w:cs="Arial"/>
          <w:b/>
          <w:bCs/>
          <w:sz w:val="28"/>
          <w:szCs w:val="28"/>
        </w:rPr>
        <w:t xml:space="preserve"> March 2020</w:t>
      </w:r>
    </w:p>
    <w:p w14:paraId="5D82B309" w14:textId="77777777" w:rsidR="00A40A2C" w:rsidRDefault="00A40A2C" w:rsidP="00A401BF">
      <w:pPr>
        <w:rPr>
          <w:rFonts w:ascii="Arial" w:hAnsi="Arial" w:cs="Arial"/>
          <w:b/>
        </w:rPr>
      </w:pPr>
    </w:p>
    <w:p w14:paraId="7A1B5993" w14:textId="77777777" w:rsidR="00A40A2C" w:rsidRPr="00F47AE7" w:rsidRDefault="00A40A2C" w:rsidP="00A40A2C">
      <w:pPr>
        <w:numPr>
          <w:ilvl w:val="0"/>
          <w:numId w:val="5"/>
        </w:numPr>
        <w:rPr>
          <w:rFonts w:ascii="Arial" w:hAnsi="Arial" w:cs="Arial"/>
          <w:b/>
          <w:color w:val="0070C0"/>
        </w:rPr>
      </w:pPr>
      <w:r w:rsidRPr="00F47AE7">
        <w:rPr>
          <w:rFonts w:ascii="Arial" w:hAnsi="Arial" w:cs="Arial"/>
          <w:b/>
          <w:color w:val="0070C0"/>
        </w:rPr>
        <w:t>Purpose of this Service Level Agreement (SLA)</w:t>
      </w:r>
    </w:p>
    <w:p w14:paraId="06485F88" w14:textId="77777777" w:rsidR="00A40A2C" w:rsidRDefault="00A40A2C" w:rsidP="00D57390">
      <w:pPr>
        <w:ind w:left="360"/>
        <w:rPr>
          <w:rFonts w:ascii="Arial" w:hAnsi="Arial" w:cs="Arial"/>
        </w:rPr>
      </w:pPr>
    </w:p>
    <w:p w14:paraId="21859317" w14:textId="77777777" w:rsidR="00A40A2C" w:rsidRDefault="00A40A2C" w:rsidP="00A40A2C">
      <w:pPr>
        <w:numPr>
          <w:ilvl w:val="1"/>
          <w:numId w:val="5"/>
        </w:numPr>
        <w:ind w:left="709" w:hanging="709"/>
        <w:rPr>
          <w:rFonts w:ascii="Arial" w:hAnsi="Arial" w:cs="Arial"/>
        </w:rPr>
      </w:pPr>
      <w:r w:rsidRPr="00AF6FFA">
        <w:rPr>
          <w:rFonts w:ascii="Arial" w:hAnsi="Arial" w:cs="Arial"/>
        </w:rPr>
        <w:t xml:space="preserve">To </w:t>
      </w:r>
      <w:r>
        <w:rPr>
          <w:rFonts w:ascii="Arial" w:hAnsi="Arial" w:cs="Arial"/>
        </w:rPr>
        <w:t>offer opportunistic screening by undertaking a micro-spirometry test</w:t>
      </w:r>
      <w:r w:rsidRPr="00AF6FFA">
        <w:rPr>
          <w:rFonts w:ascii="Arial" w:hAnsi="Arial" w:cs="Arial"/>
        </w:rPr>
        <w:t xml:space="preserve"> on appropriate patients, to identify undiagnosed patients at high risk of COPD, and to initiate signposting to their GP for further investigations and treatment where appropriate.</w:t>
      </w:r>
    </w:p>
    <w:p w14:paraId="1C68930E" w14:textId="77777777" w:rsidR="00A40A2C" w:rsidRDefault="00A40A2C" w:rsidP="00D57390">
      <w:pPr>
        <w:ind w:left="709"/>
        <w:rPr>
          <w:rFonts w:ascii="Arial" w:hAnsi="Arial" w:cs="Arial"/>
        </w:rPr>
      </w:pPr>
    </w:p>
    <w:p w14:paraId="72DE2E50" w14:textId="77777777" w:rsidR="00A40A2C" w:rsidRPr="00F47AE7" w:rsidRDefault="00A40A2C" w:rsidP="00A40A2C">
      <w:pPr>
        <w:numPr>
          <w:ilvl w:val="0"/>
          <w:numId w:val="5"/>
        </w:numPr>
        <w:rPr>
          <w:rFonts w:ascii="Arial" w:hAnsi="Arial" w:cs="Arial"/>
          <w:b/>
          <w:color w:val="0070C0"/>
        </w:rPr>
      </w:pPr>
      <w:r w:rsidRPr="00F47AE7">
        <w:rPr>
          <w:rFonts w:ascii="Arial" w:hAnsi="Arial" w:cs="Arial"/>
          <w:b/>
          <w:color w:val="0070C0"/>
        </w:rPr>
        <w:t xml:space="preserve">Background </w:t>
      </w:r>
    </w:p>
    <w:p w14:paraId="50A3B609" w14:textId="77777777" w:rsidR="00A40A2C" w:rsidRPr="00D57390" w:rsidRDefault="00A40A2C" w:rsidP="00D57390">
      <w:pPr>
        <w:ind w:left="360"/>
        <w:rPr>
          <w:rFonts w:ascii="Arial" w:hAnsi="Arial" w:cs="Arial"/>
          <w:b/>
        </w:rPr>
      </w:pPr>
    </w:p>
    <w:p w14:paraId="338B6497" w14:textId="77777777" w:rsidR="00A40A2C" w:rsidRPr="00D57390" w:rsidRDefault="00A40A2C" w:rsidP="00A40A2C">
      <w:pPr>
        <w:numPr>
          <w:ilvl w:val="1"/>
          <w:numId w:val="5"/>
        </w:numPr>
        <w:ind w:left="709" w:hanging="709"/>
        <w:rPr>
          <w:rFonts w:ascii="Arial" w:hAnsi="Arial" w:cs="Arial"/>
        </w:rPr>
      </w:pPr>
      <w:r w:rsidRPr="00D57390">
        <w:rPr>
          <w:rFonts w:ascii="Arial" w:hAnsi="Arial" w:cs="Arial"/>
        </w:rPr>
        <w:t>Chronic obstructive pulmonary disease (COPD) causes breathing difficulties. The name covers a group of lung conditions that get worse with time. There are an estimated 3 million people with COPD in the UK. About 2 million of these will not know that they have the disease. Smoking tobacco causes most COPD cases.</w:t>
      </w:r>
    </w:p>
    <w:p w14:paraId="059ECF39" w14:textId="77777777" w:rsidR="00A40A2C" w:rsidRPr="00D57390" w:rsidRDefault="00A40A2C" w:rsidP="00D57390">
      <w:pPr>
        <w:ind w:left="709" w:hanging="709"/>
        <w:rPr>
          <w:rFonts w:ascii="Arial" w:hAnsi="Arial" w:cs="Arial"/>
        </w:rPr>
      </w:pPr>
    </w:p>
    <w:p w14:paraId="3880736E" w14:textId="77777777" w:rsidR="00A40A2C" w:rsidRDefault="00A40A2C" w:rsidP="00A40A2C">
      <w:pPr>
        <w:numPr>
          <w:ilvl w:val="1"/>
          <w:numId w:val="5"/>
        </w:numPr>
        <w:ind w:left="709" w:hanging="709"/>
        <w:rPr>
          <w:rFonts w:ascii="Arial" w:hAnsi="Arial" w:cs="Arial"/>
        </w:rPr>
      </w:pPr>
      <w:r w:rsidRPr="00D57390">
        <w:rPr>
          <w:rFonts w:ascii="Arial" w:hAnsi="Arial" w:cs="Arial"/>
        </w:rPr>
        <w:t>Some people with COPD have symptoms such as breathlessness and persistent cough. In the early stages people may not have symptoms. Without treatment the quality of life of people with COPD will worsen.</w:t>
      </w:r>
    </w:p>
    <w:p w14:paraId="32D925DE" w14:textId="77777777" w:rsidR="00A40A2C" w:rsidRDefault="00A40A2C" w:rsidP="00D57390">
      <w:pPr>
        <w:pStyle w:val="ListParagraph"/>
        <w:rPr>
          <w:rFonts w:ascii="Arial" w:hAnsi="Arial" w:cs="Arial"/>
          <w:b/>
        </w:rPr>
      </w:pPr>
    </w:p>
    <w:p w14:paraId="4F8E867F" w14:textId="77777777" w:rsidR="00A40A2C" w:rsidRDefault="00A40A2C" w:rsidP="00A40A2C">
      <w:pPr>
        <w:numPr>
          <w:ilvl w:val="1"/>
          <w:numId w:val="5"/>
        </w:numPr>
        <w:ind w:left="709" w:hanging="709"/>
        <w:rPr>
          <w:rFonts w:ascii="Arial" w:hAnsi="Arial" w:cs="Arial"/>
        </w:rPr>
      </w:pPr>
      <w:r w:rsidRPr="00D57390">
        <w:rPr>
          <w:rFonts w:ascii="Arial" w:hAnsi="Arial" w:cs="Arial"/>
        </w:rPr>
        <w:t>COPD is expected to become the third most common cause of morbidity and mortality worldwide by 2020. In the UK the prevalence of COPD has been estimated at around 2%, but this is most likely underestimated as many patients complaining of respiratory symptoms remain undiagnosed in primary care.</w:t>
      </w:r>
    </w:p>
    <w:p w14:paraId="29CA8F9A" w14:textId="77777777" w:rsidR="00A40A2C" w:rsidRDefault="00A40A2C" w:rsidP="00D57390">
      <w:pPr>
        <w:ind w:left="360"/>
        <w:rPr>
          <w:rFonts w:ascii="Arial" w:hAnsi="Arial" w:cs="Arial"/>
          <w:b/>
        </w:rPr>
      </w:pPr>
    </w:p>
    <w:p w14:paraId="5AF3DC23" w14:textId="77777777" w:rsidR="00A40A2C" w:rsidRPr="00F47AE7" w:rsidRDefault="00A40A2C" w:rsidP="00A40A2C">
      <w:pPr>
        <w:numPr>
          <w:ilvl w:val="0"/>
          <w:numId w:val="5"/>
        </w:numPr>
        <w:rPr>
          <w:rFonts w:ascii="Arial" w:hAnsi="Arial" w:cs="Arial"/>
          <w:b/>
          <w:color w:val="0070C0"/>
        </w:rPr>
      </w:pPr>
      <w:r w:rsidRPr="00F47AE7">
        <w:rPr>
          <w:rFonts w:ascii="Arial" w:hAnsi="Arial" w:cs="Arial"/>
          <w:b/>
          <w:color w:val="0070C0"/>
        </w:rPr>
        <w:t>Summary of Local Need</w:t>
      </w:r>
    </w:p>
    <w:p w14:paraId="585118B5" w14:textId="77777777" w:rsidR="00A40A2C" w:rsidRPr="00D57390" w:rsidRDefault="00A40A2C" w:rsidP="00D57390">
      <w:pPr>
        <w:ind w:left="360"/>
        <w:rPr>
          <w:rFonts w:ascii="Arial" w:hAnsi="Arial" w:cs="Arial"/>
          <w:b/>
        </w:rPr>
      </w:pPr>
    </w:p>
    <w:p w14:paraId="3A2DCA78" w14:textId="77777777" w:rsidR="00A40A2C" w:rsidRDefault="00A40A2C" w:rsidP="00A40A2C">
      <w:pPr>
        <w:numPr>
          <w:ilvl w:val="1"/>
          <w:numId w:val="5"/>
        </w:numPr>
        <w:ind w:left="709" w:hanging="709"/>
        <w:rPr>
          <w:rFonts w:ascii="Arial" w:hAnsi="Arial" w:cs="Arial"/>
        </w:rPr>
      </w:pPr>
      <w:r w:rsidRPr="00D57390">
        <w:rPr>
          <w:rFonts w:ascii="Arial" w:hAnsi="Arial" w:cs="Arial"/>
        </w:rPr>
        <w:t>A systematic approach to screening and early intervention is a key part of the South Tyneside Long Term Conditions (LTC) Strategy, and is an important priority for South Tyneside as part of the work to reduce and delay the burden of LTCs.</w:t>
      </w:r>
    </w:p>
    <w:p w14:paraId="09BD3AF5" w14:textId="77777777" w:rsidR="00A40A2C" w:rsidRDefault="00A40A2C" w:rsidP="00D57390">
      <w:pPr>
        <w:ind w:left="709"/>
        <w:rPr>
          <w:rFonts w:ascii="Arial" w:hAnsi="Arial" w:cs="Arial"/>
        </w:rPr>
      </w:pPr>
    </w:p>
    <w:p w14:paraId="3B8B88EB" w14:textId="77777777" w:rsidR="00A40A2C" w:rsidRPr="00D57390" w:rsidRDefault="00A40A2C" w:rsidP="00A40A2C">
      <w:pPr>
        <w:numPr>
          <w:ilvl w:val="1"/>
          <w:numId w:val="5"/>
        </w:numPr>
        <w:ind w:left="709" w:hanging="709"/>
        <w:rPr>
          <w:rFonts w:ascii="Arial" w:hAnsi="Arial" w:cs="Arial"/>
        </w:rPr>
      </w:pPr>
      <w:r w:rsidRPr="00D57390">
        <w:rPr>
          <w:rFonts w:ascii="Arial" w:hAnsi="Arial" w:cs="Arial"/>
        </w:rPr>
        <w:t>The prevalence for COPD in South Tyneside is 3.72%, compared to the England average of 1.91% (based on observed GP registered prevalence in 2017/18).</w:t>
      </w:r>
    </w:p>
    <w:p w14:paraId="731076E2" w14:textId="77777777" w:rsidR="00A40A2C" w:rsidRPr="00D57390" w:rsidRDefault="00A40A2C" w:rsidP="00D57390">
      <w:pPr>
        <w:pStyle w:val="ListParagraph"/>
        <w:rPr>
          <w:rFonts w:ascii="Arial" w:hAnsi="Arial" w:cs="Arial"/>
        </w:rPr>
      </w:pPr>
    </w:p>
    <w:p w14:paraId="59ADC24C" w14:textId="77777777" w:rsidR="00A40A2C" w:rsidRDefault="00A40A2C" w:rsidP="00A40A2C">
      <w:pPr>
        <w:numPr>
          <w:ilvl w:val="1"/>
          <w:numId w:val="5"/>
        </w:numPr>
        <w:ind w:left="709" w:hanging="709"/>
        <w:rPr>
          <w:rFonts w:ascii="Arial" w:hAnsi="Arial" w:cs="Arial"/>
        </w:rPr>
      </w:pPr>
      <w:r w:rsidRPr="00D57390">
        <w:rPr>
          <w:rFonts w:ascii="Arial" w:hAnsi="Arial" w:cs="Arial"/>
        </w:rPr>
        <w:t>We estimate that there are potentially 4,000 people in South Tyneside at risk of having COPD who do not know they have this condition and so are not getting help to manage it.</w:t>
      </w:r>
    </w:p>
    <w:p w14:paraId="7A03C3BC" w14:textId="77777777" w:rsidR="00A40A2C" w:rsidRDefault="00A40A2C" w:rsidP="00ED5252">
      <w:pPr>
        <w:pStyle w:val="ListParagraph"/>
        <w:rPr>
          <w:rFonts w:ascii="Arial" w:hAnsi="Arial" w:cs="Arial"/>
        </w:rPr>
      </w:pPr>
    </w:p>
    <w:p w14:paraId="7D78F33D" w14:textId="77777777" w:rsidR="00A40A2C" w:rsidRDefault="00A40A2C" w:rsidP="00A40A2C">
      <w:pPr>
        <w:numPr>
          <w:ilvl w:val="1"/>
          <w:numId w:val="5"/>
        </w:numPr>
        <w:ind w:left="709" w:hanging="709"/>
        <w:rPr>
          <w:rFonts w:ascii="Arial" w:hAnsi="Arial" w:cs="Arial"/>
        </w:rPr>
      </w:pPr>
      <w:r w:rsidRPr="00ED5252">
        <w:rPr>
          <w:rFonts w:ascii="Arial" w:hAnsi="Arial" w:cs="Arial"/>
        </w:rPr>
        <w:t xml:space="preserve">This </w:t>
      </w:r>
      <w:r>
        <w:rPr>
          <w:rFonts w:ascii="Arial" w:hAnsi="Arial" w:cs="Arial"/>
        </w:rPr>
        <w:t>Service</w:t>
      </w:r>
      <w:r w:rsidRPr="00ED5252">
        <w:rPr>
          <w:rFonts w:ascii="Arial" w:hAnsi="Arial" w:cs="Arial"/>
        </w:rPr>
        <w:t xml:space="preserve"> is the first stage of a pathway redesign to identify previously undiagnosed patients with COPD.</w:t>
      </w:r>
      <w:r>
        <w:rPr>
          <w:rFonts w:ascii="Arial" w:hAnsi="Arial" w:cs="Arial"/>
        </w:rPr>
        <w:t xml:space="preserve"> </w:t>
      </w:r>
      <w:r w:rsidRPr="00ED5252">
        <w:rPr>
          <w:rFonts w:ascii="Arial" w:hAnsi="Arial" w:cs="Arial"/>
        </w:rPr>
        <w:t>Many of these patients will be regular visitors to a pharmacy often attending with self-limiting conditions.</w:t>
      </w:r>
      <w:r>
        <w:rPr>
          <w:rFonts w:ascii="Arial" w:hAnsi="Arial" w:cs="Arial"/>
        </w:rPr>
        <w:t xml:space="preserve"> </w:t>
      </w:r>
      <w:r w:rsidRPr="00ED5252">
        <w:rPr>
          <w:rFonts w:ascii="Arial" w:hAnsi="Arial" w:cs="Arial"/>
        </w:rPr>
        <w:t>Pharmacy provides good access and choice for this group of patients. Evidence suggests that early</w:t>
      </w:r>
      <w:r>
        <w:rPr>
          <w:rFonts w:ascii="Arial" w:hAnsi="Arial" w:cs="Arial"/>
        </w:rPr>
        <w:t xml:space="preserve"> </w:t>
      </w:r>
      <w:r w:rsidRPr="00ED5252">
        <w:rPr>
          <w:rFonts w:ascii="Arial" w:hAnsi="Arial" w:cs="Arial"/>
        </w:rPr>
        <w:t>diagnosis of patients with COPD provides much improved outcomes for patients in better managing their</w:t>
      </w:r>
      <w:r>
        <w:rPr>
          <w:rFonts w:ascii="Arial" w:hAnsi="Arial" w:cs="Arial"/>
        </w:rPr>
        <w:t xml:space="preserve"> </w:t>
      </w:r>
      <w:r w:rsidRPr="00ED5252">
        <w:rPr>
          <w:rFonts w:ascii="Arial" w:hAnsi="Arial" w:cs="Arial"/>
        </w:rPr>
        <w:t>condition and the NHS through reduced exacerbations.</w:t>
      </w:r>
    </w:p>
    <w:p w14:paraId="24185363" w14:textId="77777777" w:rsidR="00A40A2C" w:rsidRDefault="00A40A2C" w:rsidP="00761F2B">
      <w:pPr>
        <w:pStyle w:val="ListParagraph"/>
        <w:rPr>
          <w:rFonts w:ascii="Arial" w:hAnsi="Arial" w:cs="Arial"/>
        </w:rPr>
      </w:pPr>
    </w:p>
    <w:p w14:paraId="5443C9EA" w14:textId="77777777" w:rsidR="00A40A2C" w:rsidRPr="00761F2B" w:rsidRDefault="00A40A2C" w:rsidP="00A40A2C">
      <w:pPr>
        <w:numPr>
          <w:ilvl w:val="1"/>
          <w:numId w:val="5"/>
        </w:numPr>
        <w:ind w:left="709" w:hanging="709"/>
        <w:rPr>
          <w:rFonts w:ascii="Arial" w:hAnsi="Arial" w:cs="Arial"/>
        </w:rPr>
      </w:pPr>
      <w:r w:rsidRPr="00761F2B">
        <w:rPr>
          <w:rFonts w:ascii="Arial" w:hAnsi="Arial" w:cs="Arial"/>
        </w:rPr>
        <w:lastRenderedPageBreak/>
        <w:t xml:space="preserve">The </w:t>
      </w:r>
      <w:r>
        <w:rPr>
          <w:rFonts w:ascii="Arial" w:hAnsi="Arial" w:cs="Arial"/>
        </w:rPr>
        <w:t>S</w:t>
      </w:r>
      <w:r w:rsidRPr="00761F2B">
        <w:rPr>
          <w:rFonts w:ascii="Arial" w:hAnsi="Arial" w:cs="Arial"/>
        </w:rPr>
        <w:t xml:space="preserve">ervice will provide screening for patients </w:t>
      </w:r>
      <w:r>
        <w:rPr>
          <w:rFonts w:ascii="Arial" w:hAnsi="Arial" w:cs="Arial"/>
        </w:rPr>
        <w:t>and will</w:t>
      </w:r>
      <w:r w:rsidRPr="00761F2B">
        <w:rPr>
          <w:rFonts w:ascii="Arial" w:hAnsi="Arial" w:cs="Arial"/>
        </w:rPr>
        <w:t xml:space="preserve"> be delivered by Community Pharmacies based within South Tyneside</w:t>
      </w:r>
      <w:r>
        <w:rPr>
          <w:rFonts w:ascii="Arial" w:hAnsi="Arial" w:cs="Arial"/>
        </w:rPr>
        <w:t>, delivering within community pharmacy and other community venues</w:t>
      </w:r>
      <w:r w:rsidRPr="00761F2B">
        <w:rPr>
          <w:rFonts w:ascii="Arial" w:hAnsi="Arial" w:cs="Arial"/>
        </w:rPr>
        <w:t xml:space="preserve">. </w:t>
      </w:r>
    </w:p>
    <w:p w14:paraId="47A604C0" w14:textId="77777777" w:rsidR="00A40A2C" w:rsidRPr="00D57390" w:rsidRDefault="00A40A2C" w:rsidP="00ED5252">
      <w:pPr>
        <w:rPr>
          <w:rFonts w:ascii="Arial" w:hAnsi="Arial" w:cs="Arial"/>
        </w:rPr>
      </w:pPr>
    </w:p>
    <w:p w14:paraId="4711256C" w14:textId="77777777" w:rsidR="00A40A2C" w:rsidRPr="00F47AE7" w:rsidRDefault="00A40A2C" w:rsidP="00A40A2C">
      <w:pPr>
        <w:numPr>
          <w:ilvl w:val="0"/>
          <w:numId w:val="5"/>
        </w:numPr>
        <w:rPr>
          <w:rFonts w:ascii="Arial" w:hAnsi="Arial" w:cs="Arial"/>
          <w:b/>
          <w:color w:val="0070C0"/>
        </w:rPr>
      </w:pPr>
      <w:r w:rsidRPr="00F47AE7">
        <w:rPr>
          <w:rFonts w:ascii="Arial" w:hAnsi="Arial" w:cs="Arial"/>
          <w:b/>
          <w:color w:val="0070C0"/>
        </w:rPr>
        <w:t>Service Period</w:t>
      </w:r>
    </w:p>
    <w:p w14:paraId="77D57ABF" w14:textId="77777777" w:rsidR="00A40A2C" w:rsidRDefault="00A40A2C" w:rsidP="00D57390">
      <w:pPr>
        <w:ind w:left="360"/>
        <w:rPr>
          <w:rFonts w:ascii="Arial" w:hAnsi="Arial" w:cs="Arial"/>
        </w:rPr>
      </w:pPr>
    </w:p>
    <w:p w14:paraId="53D2DB69" w14:textId="77777777" w:rsidR="00A40A2C" w:rsidRDefault="00A40A2C" w:rsidP="00A40A2C">
      <w:pPr>
        <w:numPr>
          <w:ilvl w:val="1"/>
          <w:numId w:val="5"/>
        </w:numPr>
        <w:ind w:left="709" w:hanging="709"/>
        <w:rPr>
          <w:rFonts w:ascii="Arial" w:hAnsi="Arial" w:cs="Arial"/>
        </w:rPr>
      </w:pPr>
      <w:r w:rsidRPr="00D57390">
        <w:rPr>
          <w:rFonts w:ascii="Arial" w:hAnsi="Arial" w:cs="Arial"/>
        </w:rPr>
        <w:t>This Service Level Agre</w:t>
      </w:r>
      <w:r>
        <w:rPr>
          <w:rFonts w:ascii="Arial" w:hAnsi="Arial" w:cs="Arial"/>
        </w:rPr>
        <w:t>ement will run for a period of 6</w:t>
      </w:r>
      <w:r w:rsidRPr="00D57390">
        <w:rPr>
          <w:rFonts w:ascii="Arial" w:hAnsi="Arial" w:cs="Arial"/>
        </w:rPr>
        <w:t xml:space="preserve"> months from 1st </w:t>
      </w:r>
      <w:r>
        <w:rPr>
          <w:rFonts w:ascii="Arial" w:hAnsi="Arial" w:cs="Arial"/>
        </w:rPr>
        <w:t>Octobe</w:t>
      </w:r>
      <w:r w:rsidRPr="00D57390">
        <w:rPr>
          <w:rFonts w:ascii="Arial" w:hAnsi="Arial" w:cs="Arial"/>
        </w:rPr>
        <w:t>r 2019 to 31st March 2020.</w:t>
      </w:r>
    </w:p>
    <w:p w14:paraId="5B3825E2" w14:textId="77777777" w:rsidR="00A40A2C" w:rsidRDefault="00A40A2C" w:rsidP="00D57390">
      <w:pPr>
        <w:ind w:left="792"/>
        <w:rPr>
          <w:rFonts w:ascii="Arial" w:hAnsi="Arial" w:cs="Arial"/>
        </w:rPr>
      </w:pPr>
    </w:p>
    <w:p w14:paraId="141227AB" w14:textId="77777777" w:rsidR="00A40A2C" w:rsidRPr="00F47AE7" w:rsidRDefault="00A40A2C" w:rsidP="00A40A2C">
      <w:pPr>
        <w:numPr>
          <w:ilvl w:val="0"/>
          <w:numId w:val="5"/>
        </w:numPr>
        <w:rPr>
          <w:rFonts w:ascii="Arial" w:hAnsi="Arial" w:cs="Arial"/>
          <w:b/>
          <w:color w:val="0070C0"/>
        </w:rPr>
      </w:pPr>
      <w:r w:rsidRPr="00F47AE7">
        <w:rPr>
          <w:rFonts w:ascii="Arial" w:hAnsi="Arial" w:cs="Arial"/>
          <w:b/>
          <w:color w:val="0070C0"/>
        </w:rPr>
        <w:t>Service Outline</w:t>
      </w:r>
      <w:r w:rsidRPr="00F47AE7">
        <w:rPr>
          <w:rFonts w:ascii="Arial" w:hAnsi="Arial" w:cs="Arial"/>
          <w:b/>
          <w:color w:val="0070C0"/>
        </w:rPr>
        <w:cr/>
      </w:r>
    </w:p>
    <w:p w14:paraId="1788996D" w14:textId="77777777" w:rsidR="00A40A2C" w:rsidRDefault="00A40A2C" w:rsidP="00A40A2C">
      <w:pPr>
        <w:numPr>
          <w:ilvl w:val="1"/>
          <w:numId w:val="5"/>
        </w:numPr>
        <w:ind w:hanging="792"/>
        <w:rPr>
          <w:rFonts w:ascii="Arial" w:hAnsi="Arial" w:cs="Arial"/>
        </w:rPr>
      </w:pPr>
      <w:r w:rsidRPr="00694AEA">
        <w:rPr>
          <w:rFonts w:ascii="Arial" w:hAnsi="Arial" w:cs="Arial"/>
        </w:rPr>
        <w:t>The Check will consist of:</w:t>
      </w:r>
    </w:p>
    <w:p w14:paraId="6E7296F4" w14:textId="77777777" w:rsidR="00A40A2C" w:rsidRDefault="00A40A2C" w:rsidP="00EB64F3">
      <w:pPr>
        <w:rPr>
          <w:rFonts w:ascii="Arial" w:hAnsi="Arial" w:cs="Arial"/>
        </w:rPr>
      </w:pPr>
    </w:p>
    <w:p w14:paraId="3D15FCDC" w14:textId="77777777" w:rsidR="00A40A2C" w:rsidRPr="00694AEA" w:rsidRDefault="00A40A2C" w:rsidP="00A40A2C">
      <w:pPr>
        <w:numPr>
          <w:ilvl w:val="0"/>
          <w:numId w:val="6"/>
        </w:numPr>
        <w:rPr>
          <w:rFonts w:ascii="Arial" w:hAnsi="Arial" w:cs="Arial"/>
        </w:rPr>
      </w:pPr>
      <w:r w:rsidRPr="00694AEA">
        <w:rPr>
          <w:rFonts w:ascii="Arial" w:hAnsi="Arial" w:cs="Arial"/>
        </w:rPr>
        <w:t xml:space="preserve">Identifying suitable patients as per criteria </w:t>
      </w:r>
      <w:r>
        <w:rPr>
          <w:rFonts w:ascii="Arial" w:hAnsi="Arial" w:cs="Arial"/>
        </w:rPr>
        <w:t>in Section 6.</w:t>
      </w:r>
    </w:p>
    <w:p w14:paraId="0F926542" w14:textId="77777777" w:rsidR="00A40A2C" w:rsidRPr="00694AEA" w:rsidRDefault="00A40A2C" w:rsidP="00A40A2C">
      <w:pPr>
        <w:numPr>
          <w:ilvl w:val="0"/>
          <w:numId w:val="6"/>
        </w:numPr>
        <w:rPr>
          <w:rFonts w:ascii="Arial" w:hAnsi="Arial" w:cs="Arial"/>
        </w:rPr>
      </w:pPr>
      <w:r w:rsidRPr="00694AEA">
        <w:rPr>
          <w:rFonts w:ascii="Arial" w:hAnsi="Arial" w:cs="Arial"/>
        </w:rPr>
        <w:t>Carrying out a micro-spirometry test</w:t>
      </w:r>
      <w:r>
        <w:rPr>
          <w:rFonts w:ascii="Arial" w:hAnsi="Arial" w:cs="Arial"/>
        </w:rPr>
        <w:t>.</w:t>
      </w:r>
    </w:p>
    <w:p w14:paraId="7E434693" w14:textId="77777777" w:rsidR="00A40A2C" w:rsidRPr="00694AEA" w:rsidRDefault="00A40A2C" w:rsidP="00A40A2C">
      <w:pPr>
        <w:numPr>
          <w:ilvl w:val="0"/>
          <w:numId w:val="6"/>
        </w:numPr>
        <w:rPr>
          <w:rFonts w:ascii="Arial" w:hAnsi="Arial" w:cs="Arial"/>
        </w:rPr>
      </w:pPr>
      <w:r w:rsidRPr="00694AEA">
        <w:rPr>
          <w:rFonts w:ascii="Arial" w:hAnsi="Arial" w:cs="Arial"/>
        </w:rPr>
        <w:t>Interpreting the result according to agreed criteria</w:t>
      </w:r>
      <w:r>
        <w:rPr>
          <w:rFonts w:ascii="Arial" w:hAnsi="Arial" w:cs="Arial"/>
        </w:rPr>
        <w:t>.</w:t>
      </w:r>
    </w:p>
    <w:p w14:paraId="75F77F0B" w14:textId="77777777" w:rsidR="00A40A2C" w:rsidRPr="00694AEA" w:rsidRDefault="00A40A2C" w:rsidP="00A40A2C">
      <w:pPr>
        <w:numPr>
          <w:ilvl w:val="0"/>
          <w:numId w:val="6"/>
        </w:numPr>
        <w:rPr>
          <w:rFonts w:ascii="Arial" w:hAnsi="Arial" w:cs="Arial"/>
        </w:rPr>
      </w:pPr>
      <w:r w:rsidRPr="00694AEA">
        <w:rPr>
          <w:rFonts w:ascii="Arial" w:hAnsi="Arial" w:cs="Arial"/>
        </w:rPr>
        <w:t>Explanation to the patient of the result and next steps</w:t>
      </w:r>
      <w:r>
        <w:rPr>
          <w:rFonts w:ascii="Arial" w:hAnsi="Arial" w:cs="Arial"/>
        </w:rPr>
        <w:t>.</w:t>
      </w:r>
    </w:p>
    <w:p w14:paraId="32D1BCC3" w14:textId="77777777" w:rsidR="00A40A2C" w:rsidRPr="00D073C0" w:rsidRDefault="00A40A2C" w:rsidP="00A40A2C">
      <w:pPr>
        <w:numPr>
          <w:ilvl w:val="0"/>
          <w:numId w:val="6"/>
        </w:numPr>
        <w:rPr>
          <w:rFonts w:ascii="Arial" w:hAnsi="Arial" w:cs="Arial"/>
        </w:rPr>
      </w:pPr>
      <w:r w:rsidRPr="00694AEA">
        <w:rPr>
          <w:rFonts w:ascii="Arial" w:hAnsi="Arial" w:cs="Arial"/>
        </w:rPr>
        <w:t>Referral to their GP for appropriate patients</w:t>
      </w:r>
      <w:r>
        <w:rPr>
          <w:rFonts w:ascii="Arial" w:hAnsi="Arial" w:cs="Arial"/>
        </w:rPr>
        <w:t>.</w:t>
      </w:r>
    </w:p>
    <w:p w14:paraId="334350BE" w14:textId="77777777" w:rsidR="00A40A2C" w:rsidRDefault="00A40A2C" w:rsidP="00EB64F3">
      <w:pPr>
        <w:ind w:left="792"/>
        <w:rPr>
          <w:rFonts w:ascii="Arial" w:hAnsi="Arial" w:cs="Arial"/>
        </w:rPr>
      </w:pPr>
    </w:p>
    <w:p w14:paraId="387D62F0" w14:textId="77777777" w:rsidR="00A40A2C" w:rsidRDefault="00A40A2C" w:rsidP="00A40A2C">
      <w:pPr>
        <w:numPr>
          <w:ilvl w:val="1"/>
          <w:numId w:val="5"/>
        </w:numPr>
        <w:ind w:left="709" w:hanging="709"/>
        <w:rPr>
          <w:rFonts w:ascii="Arial" w:hAnsi="Arial" w:cs="Arial"/>
        </w:rPr>
      </w:pPr>
      <w:r w:rsidRPr="00D073C0">
        <w:rPr>
          <w:rFonts w:ascii="Arial" w:hAnsi="Arial" w:cs="Arial"/>
        </w:rPr>
        <w:t xml:space="preserve">Each pharmacy will recruit and </w:t>
      </w:r>
      <w:r w:rsidRPr="00B67EE0">
        <w:rPr>
          <w:rFonts w:ascii="Arial" w:hAnsi="Arial" w:cs="Arial"/>
        </w:rPr>
        <w:t>screen up to 200 patients. Those</w:t>
      </w:r>
      <w:r>
        <w:rPr>
          <w:rFonts w:ascii="Arial" w:hAnsi="Arial" w:cs="Arial"/>
        </w:rPr>
        <w:t xml:space="preserve"> </w:t>
      </w:r>
      <w:r w:rsidRPr="00B67EE0">
        <w:rPr>
          <w:rFonts w:ascii="Arial" w:hAnsi="Arial" w:cs="Arial"/>
        </w:rPr>
        <w:t>reaching 200</w:t>
      </w:r>
      <w:r w:rsidRPr="00D073C0">
        <w:rPr>
          <w:rFonts w:ascii="Arial" w:hAnsi="Arial" w:cs="Arial"/>
        </w:rPr>
        <w:t xml:space="preserve"> screens before 31</w:t>
      </w:r>
      <w:r w:rsidRPr="00D073C0">
        <w:rPr>
          <w:rFonts w:ascii="Arial" w:hAnsi="Arial" w:cs="Arial"/>
          <w:vertAlign w:val="superscript"/>
        </w:rPr>
        <w:t>st</w:t>
      </w:r>
      <w:r>
        <w:rPr>
          <w:rFonts w:ascii="Arial" w:hAnsi="Arial" w:cs="Arial"/>
        </w:rPr>
        <w:t xml:space="preserve"> </w:t>
      </w:r>
      <w:r w:rsidRPr="00D073C0">
        <w:rPr>
          <w:rFonts w:ascii="Arial" w:hAnsi="Arial" w:cs="Arial"/>
        </w:rPr>
        <w:t>March</w:t>
      </w:r>
      <w:r>
        <w:rPr>
          <w:rFonts w:ascii="Arial" w:hAnsi="Arial" w:cs="Arial"/>
        </w:rPr>
        <w:t xml:space="preserve"> 2020</w:t>
      </w:r>
      <w:r w:rsidRPr="00D073C0">
        <w:rPr>
          <w:rFonts w:ascii="Arial" w:hAnsi="Arial" w:cs="Arial"/>
        </w:rPr>
        <w:t xml:space="preserve"> may be given permission to exceed this number according to outputs from other participating</w:t>
      </w:r>
      <w:r>
        <w:rPr>
          <w:rFonts w:ascii="Arial" w:hAnsi="Arial" w:cs="Arial"/>
        </w:rPr>
        <w:t xml:space="preserve"> </w:t>
      </w:r>
      <w:r w:rsidRPr="00D073C0">
        <w:rPr>
          <w:rFonts w:ascii="Arial" w:hAnsi="Arial" w:cs="Arial"/>
        </w:rPr>
        <w:t>pharmacies.</w:t>
      </w:r>
    </w:p>
    <w:p w14:paraId="3D4969D4" w14:textId="77777777" w:rsidR="00A40A2C" w:rsidRPr="00D073C0" w:rsidRDefault="00A40A2C" w:rsidP="00D073C0">
      <w:pPr>
        <w:ind w:left="709"/>
        <w:rPr>
          <w:rFonts w:ascii="Arial" w:hAnsi="Arial" w:cs="Arial"/>
        </w:rPr>
      </w:pPr>
    </w:p>
    <w:p w14:paraId="446DBF49" w14:textId="77777777" w:rsidR="00A40A2C" w:rsidRDefault="00A40A2C" w:rsidP="00A40A2C">
      <w:pPr>
        <w:numPr>
          <w:ilvl w:val="1"/>
          <w:numId w:val="5"/>
        </w:numPr>
        <w:ind w:left="709" w:hanging="709"/>
        <w:rPr>
          <w:rFonts w:ascii="Arial" w:hAnsi="Arial" w:cs="Arial"/>
        </w:rPr>
      </w:pPr>
      <w:r w:rsidRPr="00D073C0">
        <w:rPr>
          <w:rFonts w:ascii="Arial" w:hAnsi="Arial" w:cs="Arial"/>
        </w:rPr>
        <w:t xml:space="preserve">Each pharmacy will identify suitable patients and offer a </w:t>
      </w:r>
      <w:r>
        <w:rPr>
          <w:rFonts w:ascii="Arial" w:hAnsi="Arial" w:cs="Arial"/>
        </w:rPr>
        <w:t>micro-</w:t>
      </w:r>
      <w:r w:rsidRPr="00D073C0">
        <w:rPr>
          <w:rFonts w:ascii="Arial" w:hAnsi="Arial" w:cs="Arial"/>
        </w:rPr>
        <w:t>spirometry assessment.</w:t>
      </w:r>
    </w:p>
    <w:p w14:paraId="4150221F" w14:textId="77777777" w:rsidR="00A40A2C" w:rsidRPr="00D073C0" w:rsidRDefault="00A40A2C" w:rsidP="00D073C0">
      <w:pPr>
        <w:rPr>
          <w:rFonts w:ascii="Arial" w:hAnsi="Arial" w:cs="Arial"/>
        </w:rPr>
      </w:pPr>
    </w:p>
    <w:p w14:paraId="3A39C77E" w14:textId="3A76E2B7" w:rsidR="00A40A2C" w:rsidRPr="00B67EE0" w:rsidRDefault="00A40A2C" w:rsidP="00A40A2C">
      <w:pPr>
        <w:numPr>
          <w:ilvl w:val="1"/>
          <w:numId w:val="5"/>
        </w:numPr>
        <w:ind w:left="709" w:hanging="709"/>
        <w:rPr>
          <w:rFonts w:ascii="Arial" w:hAnsi="Arial" w:cs="Arial"/>
        </w:rPr>
      </w:pPr>
      <w:r w:rsidRPr="00D073C0">
        <w:rPr>
          <w:rFonts w:ascii="Arial" w:hAnsi="Arial" w:cs="Arial"/>
        </w:rPr>
        <w:t xml:space="preserve">Individual </w:t>
      </w:r>
      <w:r w:rsidRPr="00B67EE0">
        <w:rPr>
          <w:rFonts w:ascii="Arial" w:hAnsi="Arial" w:cs="Arial"/>
        </w:rPr>
        <w:t>assessment forms must be completed at the time of the assessment and a copy sent to the patient’s GP within</w:t>
      </w:r>
      <w:r w:rsidR="0003446F">
        <w:rPr>
          <w:rFonts w:ascii="Arial" w:hAnsi="Arial" w:cs="Arial"/>
        </w:rPr>
        <w:t xml:space="preserve"> 5 working days (via pharmoutcomes).</w:t>
      </w:r>
    </w:p>
    <w:p w14:paraId="55A70A82" w14:textId="77777777" w:rsidR="00A40A2C" w:rsidRPr="00D073C0" w:rsidRDefault="00A40A2C" w:rsidP="00D073C0">
      <w:pPr>
        <w:rPr>
          <w:rFonts w:ascii="Arial" w:hAnsi="Arial" w:cs="Arial"/>
        </w:rPr>
      </w:pPr>
    </w:p>
    <w:p w14:paraId="044AFFFC" w14:textId="77777777" w:rsidR="00A40A2C" w:rsidRPr="00EB64F3" w:rsidRDefault="00A40A2C" w:rsidP="00A40A2C">
      <w:pPr>
        <w:numPr>
          <w:ilvl w:val="1"/>
          <w:numId w:val="5"/>
        </w:numPr>
        <w:ind w:left="709" w:hanging="709"/>
        <w:rPr>
          <w:rFonts w:ascii="Arial" w:hAnsi="Arial" w:cs="Arial"/>
        </w:rPr>
      </w:pPr>
      <w:r w:rsidRPr="00EB64F3">
        <w:rPr>
          <w:rFonts w:ascii="Arial" w:hAnsi="Arial" w:cs="Arial"/>
        </w:rPr>
        <w:t>Patients falling in a higher risk category for COPD following an initial</w:t>
      </w:r>
      <w:r>
        <w:rPr>
          <w:rFonts w:ascii="Arial" w:hAnsi="Arial" w:cs="Arial"/>
        </w:rPr>
        <w:t xml:space="preserve"> </w:t>
      </w:r>
      <w:r w:rsidRPr="00EB64F3">
        <w:rPr>
          <w:rFonts w:ascii="Arial" w:hAnsi="Arial" w:cs="Arial"/>
        </w:rPr>
        <w:t>assessment will be referred to the GP for further assessment and confirmation of diagnosis. Patients will</w:t>
      </w:r>
      <w:r>
        <w:rPr>
          <w:rFonts w:ascii="Arial" w:hAnsi="Arial" w:cs="Arial"/>
        </w:rPr>
        <w:t xml:space="preserve"> </w:t>
      </w:r>
      <w:r w:rsidRPr="00EB64F3">
        <w:rPr>
          <w:rFonts w:ascii="Arial" w:hAnsi="Arial" w:cs="Arial"/>
        </w:rPr>
        <w:t>also be signposted to other health services to support their needs such as smoking cessation, asthma</w:t>
      </w:r>
      <w:r>
        <w:rPr>
          <w:rFonts w:ascii="Arial" w:hAnsi="Arial" w:cs="Arial"/>
        </w:rPr>
        <w:t xml:space="preserve">, </w:t>
      </w:r>
      <w:r w:rsidRPr="00EB64F3">
        <w:rPr>
          <w:rFonts w:ascii="Arial" w:hAnsi="Arial" w:cs="Arial"/>
        </w:rPr>
        <w:t>clinics, self-help groups etc. and given some basic self-care advice. Patients will also have the</w:t>
      </w:r>
      <w:r>
        <w:rPr>
          <w:rFonts w:ascii="Arial" w:hAnsi="Arial" w:cs="Arial"/>
        </w:rPr>
        <w:t xml:space="preserve"> </w:t>
      </w:r>
      <w:r w:rsidRPr="00EB64F3">
        <w:rPr>
          <w:rFonts w:ascii="Arial" w:hAnsi="Arial" w:cs="Arial"/>
        </w:rPr>
        <w:t>opportunity of having a Medication Use Review should they already be prescribed medication.</w:t>
      </w:r>
    </w:p>
    <w:p w14:paraId="4C4B2975" w14:textId="77777777" w:rsidR="00A40A2C" w:rsidRPr="00694AEA" w:rsidRDefault="00A40A2C" w:rsidP="00694AEA">
      <w:pPr>
        <w:ind w:left="360"/>
        <w:rPr>
          <w:rFonts w:ascii="Arial" w:hAnsi="Arial" w:cs="Arial"/>
          <w:b/>
        </w:rPr>
      </w:pPr>
    </w:p>
    <w:p w14:paraId="7A824F35" w14:textId="77777777" w:rsidR="00A40A2C" w:rsidRDefault="00A40A2C" w:rsidP="00694AEA">
      <w:pPr>
        <w:rPr>
          <w:rFonts w:ascii="Arial" w:hAnsi="Arial" w:cs="Arial"/>
          <w:b/>
        </w:rPr>
      </w:pPr>
    </w:p>
    <w:p w14:paraId="74259F0F" w14:textId="77777777" w:rsidR="00A40A2C" w:rsidRDefault="00CB17DD" w:rsidP="00761F2B">
      <w:pPr>
        <w:jc w:val="center"/>
        <w:rPr>
          <w:rFonts w:ascii="Arial" w:hAnsi="Arial" w:cs="Arial"/>
          <w:b/>
        </w:rPr>
      </w:pPr>
      <w:r>
        <w:rPr>
          <w:noProof/>
        </w:rPr>
        <w:object w:dxaOrig="3286" w:dyaOrig="7516" w14:anchorId="1BCEF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343pt;mso-width-percent:0;mso-height-percent:0;mso-width-percent:0;mso-height-percent:0" o:ole="">
            <v:imagedata r:id="rId9" o:title=""/>
          </v:shape>
          <o:OLEObject Type="Embed" ProgID="Visio.Drawing.15" ShapeID="_x0000_i1025" DrawAspect="Content" ObjectID="_1636376226" r:id="rId10"/>
        </w:object>
      </w:r>
    </w:p>
    <w:p w14:paraId="6253F78F" w14:textId="77777777" w:rsidR="00A40A2C" w:rsidRPr="00694AEA" w:rsidRDefault="00A40A2C" w:rsidP="00694AEA">
      <w:pPr>
        <w:rPr>
          <w:rFonts w:ascii="Arial" w:hAnsi="Arial" w:cs="Arial"/>
          <w:b/>
        </w:rPr>
      </w:pPr>
    </w:p>
    <w:p w14:paraId="4A4D258E" w14:textId="77777777" w:rsidR="00A40A2C" w:rsidRPr="00F47AE7" w:rsidRDefault="00A40A2C" w:rsidP="00A40A2C">
      <w:pPr>
        <w:numPr>
          <w:ilvl w:val="0"/>
          <w:numId w:val="5"/>
        </w:numPr>
        <w:rPr>
          <w:rFonts w:ascii="Arial" w:hAnsi="Arial" w:cs="Arial"/>
          <w:b/>
          <w:color w:val="0070C0"/>
        </w:rPr>
      </w:pPr>
      <w:r w:rsidRPr="00F47AE7">
        <w:rPr>
          <w:rFonts w:ascii="Arial" w:hAnsi="Arial" w:cs="Arial"/>
          <w:b/>
          <w:color w:val="0070C0"/>
        </w:rPr>
        <w:t>Access Criteria</w:t>
      </w:r>
    </w:p>
    <w:p w14:paraId="0CA6950D" w14:textId="77777777" w:rsidR="00A40A2C" w:rsidRDefault="00A40A2C" w:rsidP="00694AEA">
      <w:pPr>
        <w:ind w:left="360"/>
        <w:rPr>
          <w:rFonts w:ascii="Arial" w:hAnsi="Arial" w:cs="Arial"/>
          <w:b/>
        </w:rPr>
      </w:pPr>
    </w:p>
    <w:p w14:paraId="6DB0CCBE" w14:textId="77777777" w:rsidR="00A40A2C" w:rsidRPr="00694AEA" w:rsidRDefault="00A40A2C" w:rsidP="00A40A2C">
      <w:pPr>
        <w:numPr>
          <w:ilvl w:val="0"/>
          <w:numId w:val="7"/>
        </w:numPr>
        <w:rPr>
          <w:rFonts w:ascii="Arial" w:hAnsi="Arial" w:cs="Arial"/>
        </w:rPr>
      </w:pPr>
      <w:r w:rsidRPr="00694AEA">
        <w:rPr>
          <w:rFonts w:ascii="Arial" w:hAnsi="Arial" w:cs="Arial"/>
        </w:rPr>
        <w:t>Aged 18 or over</w:t>
      </w:r>
    </w:p>
    <w:p w14:paraId="32AB77A1" w14:textId="77777777" w:rsidR="00A40A2C" w:rsidRPr="00694AEA" w:rsidRDefault="00A40A2C" w:rsidP="00A40A2C">
      <w:pPr>
        <w:numPr>
          <w:ilvl w:val="0"/>
          <w:numId w:val="7"/>
        </w:numPr>
        <w:rPr>
          <w:rFonts w:ascii="Arial" w:hAnsi="Arial" w:cs="Arial"/>
        </w:rPr>
      </w:pPr>
      <w:r w:rsidRPr="00694AEA">
        <w:rPr>
          <w:rFonts w:ascii="Arial" w:hAnsi="Arial" w:cs="Arial"/>
        </w:rPr>
        <w:t>Registered with a South Tyneside GP Practice</w:t>
      </w:r>
    </w:p>
    <w:p w14:paraId="771936D3" w14:textId="77777777" w:rsidR="00A40A2C" w:rsidRDefault="00A40A2C" w:rsidP="00A40A2C">
      <w:pPr>
        <w:numPr>
          <w:ilvl w:val="0"/>
          <w:numId w:val="7"/>
        </w:numPr>
        <w:rPr>
          <w:rFonts w:ascii="Arial" w:hAnsi="Arial" w:cs="Arial"/>
        </w:rPr>
      </w:pPr>
      <w:r w:rsidRPr="00694AEA">
        <w:rPr>
          <w:rFonts w:ascii="Arial" w:hAnsi="Arial" w:cs="Arial"/>
        </w:rPr>
        <w:t>A Smoker or Ex-smoker</w:t>
      </w:r>
    </w:p>
    <w:p w14:paraId="1D59269A" w14:textId="77777777" w:rsidR="00A40A2C" w:rsidRDefault="00A40A2C" w:rsidP="00A40A2C">
      <w:pPr>
        <w:numPr>
          <w:ilvl w:val="0"/>
          <w:numId w:val="7"/>
        </w:numPr>
        <w:rPr>
          <w:rFonts w:ascii="Arial" w:hAnsi="Arial" w:cs="Arial"/>
        </w:rPr>
      </w:pPr>
      <w:r>
        <w:rPr>
          <w:rFonts w:ascii="Arial" w:hAnsi="Arial" w:cs="Arial"/>
        </w:rPr>
        <w:t>Must n</w:t>
      </w:r>
      <w:r w:rsidRPr="00EB64F3">
        <w:rPr>
          <w:rFonts w:ascii="Arial" w:hAnsi="Arial" w:cs="Arial"/>
        </w:rPr>
        <w:t>ot already have a</w:t>
      </w:r>
      <w:r>
        <w:rPr>
          <w:rFonts w:ascii="Arial" w:hAnsi="Arial" w:cs="Arial"/>
        </w:rPr>
        <w:t xml:space="preserve"> </w:t>
      </w:r>
      <w:r w:rsidRPr="00D073C0">
        <w:rPr>
          <w:rFonts w:ascii="Arial" w:hAnsi="Arial" w:cs="Arial"/>
        </w:rPr>
        <w:t xml:space="preserve">diagnosis of COPD or asthma </w:t>
      </w:r>
      <w:r>
        <w:rPr>
          <w:rFonts w:ascii="Arial" w:hAnsi="Arial" w:cs="Arial"/>
        </w:rPr>
        <w:t xml:space="preserve">or </w:t>
      </w:r>
      <w:r w:rsidRPr="00D073C0">
        <w:rPr>
          <w:rFonts w:ascii="Arial" w:hAnsi="Arial" w:cs="Arial"/>
        </w:rPr>
        <w:t>be prescribed any</w:t>
      </w:r>
      <w:r>
        <w:rPr>
          <w:rFonts w:ascii="Arial" w:hAnsi="Arial" w:cs="Arial"/>
        </w:rPr>
        <w:t xml:space="preserve"> inhalers for these conditions.</w:t>
      </w:r>
    </w:p>
    <w:p w14:paraId="002AB5CB" w14:textId="77777777" w:rsidR="00A40A2C" w:rsidRPr="00D073C0" w:rsidRDefault="00A40A2C" w:rsidP="00A40A2C">
      <w:pPr>
        <w:numPr>
          <w:ilvl w:val="0"/>
          <w:numId w:val="7"/>
        </w:numPr>
        <w:rPr>
          <w:rFonts w:ascii="Arial" w:hAnsi="Arial" w:cs="Arial"/>
        </w:rPr>
      </w:pPr>
      <w:r>
        <w:rPr>
          <w:rFonts w:ascii="Arial" w:hAnsi="Arial" w:cs="Arial"/>
        </w:rPr>
        <w:t>Must not ha</w:t>
      </w:r>
      <w:r w:rsidRPr="00D073C0">
        <w:rPr>
          <w:rFonts w:ascii="Arial" w:hAnsi="Arial" w:cs="Arial"/>
        </w:rPr>
        <w:t>ve not received a</w:t>
      </w:r>
      <w:r>
        <w:rPr>
          <w:rFonts w:ascii="Arial" w:hAnsi="Arial" w:cs="Arial"/>
        </w:rPr>
        <w:t xml:space="preserve"> </w:t>
      </w:r>
      <w:r w:rsidRPr="00D073C0">
        <w:rPr>
          <w:rFonts w:ascii="Arial" w:hAnsi="Arial" w:cs="Arial"/>
        </w:rPr>
        <w:t>previous spirometry assessment</w:t>
      </w:r>
    </w:p>
    <w:p w14:paraId="018CEA0B" w14:textId="77777777" w:rsidR="00A40A2C" w:rsidRPr="00694AEA" w:rsidRDefault="00A40A2C" w:rsidP="00694AEA">
      <w:pPr>
        <w:ind w:left="360"/>
        <w:rPr>
          <w:rFonts w:ascii="Arial" w:hAnsi="Arial" w:cs="Arial"/>
          <w:b/>
        </w:rPr>
      </w:pPr>
    </w:p>
    <w:p w14:paraId="15FB4B71" w14:textId="77777777" w:rsidR="00A40A2C" w:rsidRDefault="00A40A2C" w:rsidP="00A40A2C">
      <w:pPr>
        <w:numPr>
          <w:ilvl w:val="0"/>
          <w:numId w:val="5"/>
        </w:numPr>
        <w:rPr>
          <w:rFonts w:ascii="Arial" w:hAnsi="Arial" w:cs="Arial"/>
          <w:b/>
          <w:color w:val="0070C0"/>
        </w:rPr>
      </w:pPr>
      <w:r>
        <w:rPr>
          <w:rFonts w:ascii="Arial" w:hAnsi="Arial" w:cs="Arial"/>
          <w:b/>
          <w:color w:val="0070C0"/>
        </w:rPr>
        <w:t>Location of Service</w:t>
      </w:r>
    </w:p>
    <w:p w14:paraId="6489ECAD" w14:textId="77777777" w:rsidR="00A40A2C" w:rsidRDefault="00A40A2C" w:rsidP="00ED5252">
      <w:pPr>
        <w:ind w:left="360"/>
        <w:rPr>
          <w:rFonts w:ascii="Arial" w:hAnsi="Arial" w:cs="Arial"/>
          <w:b/>
          <w:color w:val="0070C0"/>
        </w:rPr>
      </w:pPr>
    </w:p>
    <w:p w14:paraId="1A4997F8" w14:textId="77777777" w:rsidR="00A40A2C" w:rsidRDefault="00A40A2C" w:rsidP="00A40A2C">
      <w:pPr>
        <w:numPr>
          <w:ilvl w:val="1"/>
          <w:numId w:val="5"/>
        </w:numPr>
        <w:ind w:left="709" w:hanging="709"/>
        <w:rPr>
          <w:rFonts w:ascii="Arial" w:hAnsi="Arial" w:cs="Arial"/>
        </w:rPr>
      </w:pPr>
      <w:r w:rsidRPr="00664AB9">
        <w:rPr>
          <w:rFonts w:ascii="Arial" w:hAnsi="Arial" w:cs="Arial"/>
        </w:rPr>
        <w:t xml:space="preserve">The service is to be provided within the locality of South Tyneside. </w:t>
      </w:r>
    </w:p>
    <w:p w14:paraId="1457C6E2" w14:textId="77777777" w:rsidR="00A40A2C" w:rsidRDefault="00A40A2C" w:rsidP="00ED5252">
      <w:pPr>
        <w:ind w:left="709" w:hanging="709"/>
        <w:rPr>
          <w:rFonts w:ascii="Arial" w:hAnsi="Arial" w:cs="Arial"/>
        </w:rPr>
      </w:pPr>
    </w:p>
    <w:p w14:paraId="06759203" w14:textId="77777777" w:rsidR="00A40A2C" w:rsidRDefault="00A40A2C" w:rsidP="00A40A2C">
      <w:pPr>
        <w:numPr>
          <w:ilvl w:val="1"/>
          <w:numId w:val="5"/>
        </w:numPr>
        <w:ind w:left="709" w:hanging="709"/>
        <w:rPr>
          <w:rFonts w:ascii="Arial" w:hAnsi="Arial" w:cs="Arial"/>
        </w:rPr>
      </w:pPr>
      <w:r w:rsidRPr="00664AB9">
        <w:rPr>
          <w:rFonts w:ascii="Arial" w:hAnsi="Arial" w:cs="Arial"/>
        </w:rPr>
        <w:t xml:space="preserve">The service shall be delivered from facilities and settings which are suitable for the purpose and support the confidentiality and dignity of the patient. </w:t>
      </w:r>
    </w:p>
    <w:p w14:paraId="676F429F" w14:textId="77777777" w:rsidR="00A40A2C" w:rsidRDefault="00A40A2C" w:rsidP="00ED5252">
      <w:pPr>
        <w:ind w:left="360"/>
        <w:rPr>
          <w:rFonts w:ascii="Arial" w:hAnsi="Arial" w:cs="Arial"/>
          <w:b/>
          <w:color w:val="0070C0"/>
        </w:rPr>
      </w:pPr>
    </w:p>
    <w:p w14:paraId="325BBD2E" w14:textId="77777777" w:rsidR="00A40A2C" w:rsidRPr="00DB5134" w:rsidRDefault="00A40A2C" w:rsidP="00A40A2C">
      <w:pPr>
        <w:numPr>
          <w:ilvl w:val="0"/>
          <w:numId w:val="5"/>
        </w:numPr>
        <w:rPr>
          <w:rFonts w:ascii="Arial" w:hAnsi="Arial" w:cs="Arial"/>
          <w:b/>
          <w:color w:val="0070C0"/>
        </w:rPr>
      </w:pPr>
      <w:r w:rsidRPr="00DB5134">
        <w:rPr>
          <w:rFonts w:ascii="Arial" w:hAnsi="Arial" w:cs="Arial"/>
          <w:b/>
          <w:color w:val="0070C0"/>
        </w:rPr>
        <w:t>Funding</w:t>
      </w:r>
    </w:p>
    <w:p w14:paraId="04756B60" w14:textId="77777777" w:rsidR="00A40A2C" w:rsidRPr="00F47AE7" w:rsidRDefault="00A40A2C" w:rsidP="00F47AE7">
      <w:pPr>
        <w:ind w:left="360"/>
        <w:rPr>
          <w:rFonts w:ascii="Arial" w:hAnsi="Arial" w:cs="Arial"/>
          <w:b/>
        </w:rPr>
      </w:pPr>
    </w:p>
    <w:p w14:paraId="27A4F74D" w14:textId="77777777" w:rsidR="00A40A2C" w:rsidRDefault="00A40A2C" w:rsidP="00A40A2C">
      <w:pPr>
        <w:numPr>
          <w:ilvl w:val="1"/>
          <w:numId w:val="5"/>
        </w:numPr>
        <w:ind w:left="709" w:hanging="709"/>
        <w:rPr>
          <w:rFonts w:ascii="Arial" w:hAnsi="Arial" w:cs="Arial"/>
        </w:rPr>
      </w:pPr>
      <w:r w:rsidRPr="00F47AE7">
        <w:rPr>
          <w:rFonts w:ascii="Arial" w:hAnsi="Arial" w:cs="Arial"/>
          <w:b/>
        </w:rPr>
        <w:t>Target Population:</w:t>
      </w:r>
      <w:r w:rsidRPr="00F47AE7">
        <w:rPr>
          <w:rFonts w:ascii="Arial" w:hAnsi="Arial" w:cs="Arial"/>
        </w:rPr>
        <w:t xml:space="preserve"> The target population is those patients who are not excluded from the scheme as outlined </w:t>
      </w:r>
      <w:r>
        <w:rPr>
          <w:rFonts w:ascii="Arial" w:hAnsi="Arial" w:cs="Arial"/>
        </w:rPr>
        <w:t>in Section 6</w:t>
      </w:r>
      <w:r w:rsidRPr="00F47AE7">
        <w:rPr>
          <w:rFonts w:ascii="Arial" w:hAnsi="Arial" w:cs="Arial"/>
        </w:rPr>
        <w:t>.</w:t>
      </w:r>
    </w:p>
    <w:p w14:paraId="7EB00C00" w14:textId="77777777" w:rsidR="00A40A2C" w:rsidRDefault="00A40A2C" w:rsidP="00F47AE7">
      <w:pPr>
        <w:ind w:left="709"/>
        <w:rPr>
          <w:rFonts w:ascii="Arial" w:hAnsi="Arial" w:cs="Arial"/>
        </w:rPr>
      </w:pPr>
    </w:p>
    <w:p w14:paraId="42C963B2" w14:textId="77777777" w:rsidR="00A40A2C" w:rsidRDefault="00A40A2C" w:rsidP="00A40A2C">
      <w:pPr>
        <w:numPr>
          <w:ilvl w:val="1"/>
          <w:numId w:val="5"/>
        </w:numPr>
        <w:ind w:left="709" w:hanging="709"/>
        <w:rPr>
          <w:rFonts w:ascii="Arial" w:hAnsi="Arial" w:cs="Arial"/>
        </w:rPr>
      </w:pPr>
      <w:r w:rsidRPr="00F47AE7">
        <w:rPr>
          <w:rFonts w:ascii="Arial" w:hAnsi="Arial" w:cs="Arial"/>
          <w:b/>
        </w:rPr>
        <w:t xml:space="preserve">Payment: </w:t>
      </w:r>
      <w:r w:rsidRPr="00F47AE7">
        <w:rPr>
          <w:rFonts w:ascii="Arial" w:hAnsi="Arial" w:cs="Arial"/>
        </w:rPr>
        <w:t>Contractors will be reimbursed £10 for each test completed.</w:t>
      </w:r>
    </w:p>
    <w:p w14:paraId="43027BB4" w14:textId="77777777" w:rsidR="00A40A2C" w:rsidRDefault="00A40A2C" w:rsidP="00F47AE7">
      <w:pPr>
        <w:pStyle w:val="ListParagraph"/>
        <w:rPr>
          <w:rFonts w:ascii="Arial" w:hAnsi="Arial" w:cs="Arial"/>
          <w:b/>
        </w:rPr>
      </w:pPr>
    </w:p>
    <w:p w14:paraId="515092A3" w14:textId="77777777" w:rsidR="00A40A2C" w:rsidRDefault="00A40A2C" w:rsidP="00A40A2C">
      <w:pPr>
        <w:numPr>
          <w:ilvl w:val="1"/>
          <w:numId w:val="5"/>
        </w:numPr>
        <w:ind w:left="709" w:hanging="709"/>
        <w:rPr>
          <w:rFonts w:ascii="Arial" w:hAnsi="Arial" w:cs="Arial"/>
        </w:rPr>
      </w:pPr>
      <w:r w:rsidRPr="00F47AE7">
        <w:rPr>
          <w:rFonts w:ascii="Arial" w:hAnsi="Arial" w:cs="Arial"/>
          <w:b/>
        </w:rPr>
        <w:t>Funding Arrangements:</w:t>
      </w:r>
      <w:r w:rsidRPr="00F47AE7">
        <w:rPr>
          <w:rFonts w:ascii="Arial" w:hAnsi="Arial" w:cs="Arial"/>
        </w:rPr>
        <w:t xml:space="preserve"> As this is a pilot, funding is limited. Pharmacy activity will be monitored on a monthly basis and the LPC reserves the right to withdraw the </w:t>
      </w:r>
      <w:r w:rsidRPr="00F47AE7">
        <w:rPr>
          <w:rFonts w:ascii="Arial" w:hAnsi="Arial" w:cs="Arial"/>
        </w:rPr>
        <w:lastRenderedPageBreak/>
        <w:t>service if the delivered target number of screens has been met before 31st March 2020.</w:t>
      </w:r>
      <w:r>
        <w:rPr>
          <w:rFonts w:ascii="Arial" w:hAnsi="Arial" w:cs="Arial"/>
        </w:rPr>
        <w:t xml:space="preserve"> </w:t>
      </w:r>
      <w:r w:rsidRPr="00B67EE0">
        <w:rPr>
          <w:rFonts w:ascii="Arial" w:hAnsi="Arial" w:cs="Arial"/>
        </w:rPr>
        <w:t xml:space="preserve">Claims </w:t>
      </w:r>
      <w:r>
        <w:rPr>
          <w:rFonts w:ascii="Arial" w:hAnsi="Arial" w:cs="Arial"/>
        </w:rPr>
        <w:t>will</w:t>
      </w:r>
      <w:r w:rsidRPr="00B67EE0">
        <w:rPr>
          <w:rFonts w:ascii="Arial" w:hAnsi="Arial" w:cs="Arial"/>
        </w:rPr>
        <w:t xml:space="preserve"> be made </w:t>
      </w:r>
      <w:r>
        <w:rPr>
          <w:rFonts w:ascii="Arial" w:hAnsi="Arial" w:cs="Arial"/>
        </w:rPr>
        <w:t xml:space="preserve">monthly </w:t>
      </w:r>
      <w:r w:rsidRPr="00B67EE0">
        <w:rPr>
          <w:rFonts w:ascii="Arial" w:hAnsi="Arial" w:cs="Arial"/>
        </w:rPr>
        <w:t>via</w:t>
      </w:r>
      <w:r>
        <w:rPr>
          <w:rFonts w:ascii="Arial" w:hAnsi="Arial" w:cs="Arial"/>
        </w:rPr>
        <w:t xml:space="preserve"> the </w:t>
      </w:r>
      <w:proofErr w:type="spellStart"/>
      <w:r>
        <w:rPr>
          <w:rFonts w:ascii="Arial" w:hAnsi="Arial" w:cs="Arial"/>
        </w:rPr>
        <w:t>PharmO</w:t>
      </w:r>
      <w:r w:rsidRPr="00B67EE0">
        <w:rPr>
          <w:rFonts w:ascii="Arial" w:hAnsi="Arial" w:cs="Arial"/>
        </w:rPr>
        <w:t>utcomes</w:t>
      </w:r>
      <w:proofErr w:type="spellEnd"/>
      <w:r w:rsidRPr="00B67EE0">
        <w:rPr>
          <w:rFonts w:ascii="Arial" w:hAnsi="Arial" w:cs="Arial"/>
        </w:rPr>
        <w:t xml:space="preserve"> module.</w:t>
      </w:r>
    </w:p>
    <w:p w14:paraId="1B1666C9" w14:textId="77777777" w:rsidR="00A40A2C" w:rsidRDefault="00A40A2C" w:rsidP="00B67EE0">
      <w:pPr>
        <w:pStyle w:val="ListParagraph"/>
        <w:rPr>
          <w:rFonts w:ascii="Arial" w:hAnsi="Arial" w:cs="Arial"/>
        </w:rPr>
      </w:pPr>
    </w:p>
    <w:p w14:paraId="4571F241" w14:textId="77777777" w:rsidR="00A40A2C" w:rsidRPr="00F47AE7" w:rsidRDefault="00A40A2C" w:rsidP="00A40A2C">
      <w:pPr>
        <w:numPr>
          <w:ilvl w:val="1"/>
          <w:numId w:val="5"/>
        </w:numPr>
        <w:ind w:left="709" w:hanging="709"/>
        <w:rPr>
          <w:rFonts w:ascii="Arial" w:hAnsi="Arial" w:cs="Arial"/>
        </w:rPr>
      </w:pPr>
      <w:r w:rsidRPr="00B67EE0">
        <w:rPr>
          <w:rFonts w:ascii="Arial" w:hAnsi="Arial" w:cs="Arial"/>
        </w:rPr>
        <w:t xml:space="preserve">All </w:t>
      </w:r>
      <w:r>
        <w:rPr>
          <w:rFonts w:ascii="Arial" w:hAnsi="Arial" w:cs="Arial"/>
        </w:rPr>
        <w:t>pharmacy staff</w:t>
      </w:r>
      <w:r w:rsidRPr="00B67EE0">
        <w:rPr>
          <w:rFonts w:ascii="Arial" w:hAnsi="Arial" w:cs="Arial"/>
        </w:rPr>
        <w:t xml:space="preserve"> delivering </w:t>
      </w:r>
      <w:r>
        <w:rPr>
          <w:rFonts w:ascii="Arial" w:hAnsi="Arial" w:cs="Arial"/>
        </w:rPr>
        <w:t xml:space="preserve">this </w:t>
      </w:r>
      <w:r w:rsidRPr="00B67EE0">
        <w:rPr>
          <w:rFonts w:ascii="Arial" w:hAnsi="Arial" w:cs="Arial"/>
        </w:rPr>
        <w:t>service must attend training</w:t>
      </w:r>
      <w:r>
        <w:rPr>
          <w:rFonts w:ascii="Arial" w:hAnsi="Arial" w:cs="Arial"/>
        </w:rPr>
        <w:t xml:space="preserve"> before commencing delivery. Pharmacies are not eligible for payment without completion of this. </w:t>
      </w:r>
    </w:p>
    <w:p w14:paraId="3F677B29" w14:textId="77777777" w:rsidR="00A40A2C" w:rsidRPr="00DB5134" w:rsidRDefault="00A40A2C" w:rsidP="00F47AE7">
      <w:pPr>
        <w:pStyle w:val="ListParagraph"/>
        <w:rPr>
          <w:rFonts w:ascii="Arial" w:hAnsi="Arial" w:cs="Arial"/>
          <w:color w:val="0070C0"/>
        </w:rPr>
      </w:pPr>
    </w:p>
    <w:p w14:paraId="7FEC9BAC" w14:textId="77777777" w:rsidR="00A40A2C" w:rsidRPr="00DB5134" w:rsidRDefault="00A40A2C" w:rsidP="00A40A2C">
      <w:pPr>
        <w:numPr>
          <w:ilvl w:val="0"/>
          <w:numId w:val="5"/>
        </w:numPr>
        <w:rPr>
          <w:rFonts w:ascii="Arial" w:hAnsi="Arial" w:cs="Arial"/>
          <w:b/>
          <w:color w:val="0070C0"/>
        </w:rPr>
      </w:pPr>
      <w:r w:rsidRPr="00DB5134">
        <w:rPr>
          <w:rFonts w:ascii="Arial" w:hAnsi="Arial" w:cs="Arial"/>
          <w:b/>
          <w:color w:val="0070C0"/>
        </w:rPr>
        <w:t>Service Monitoring and Evaluation</w:t>
      </w:r>
    </w:p>
    <w:p w14:paraId="331D1623" w14:textId="77777777" w:rsidR="00A40A2C" w:rsidRDefault="00A40A2C" w:rsidP="00F47AE7">
      <w:pPr>
        <w:pStyle w:val="ListParagraph"/>
        <w:rPr>
          <w:rFonts w:ascii="Arial" w:hAnsi="Arial" w:cs="Arial"/>
          <w:b/>
        </w:rPr>
      </w:pPr>
    </w:p>
    <w:p w14:paraId="7DE711E8" w14:textId="77777777" w:rsidR="00A40A2C" w:rsidRDefault="00A40A2C" w:rsidP="00A40A2C">
      <w:pPr>
        <w:numPr>
          <w:ilvl w:val="1"/>
          <w:numId w:val="5"/>
        </w:numPr>
        <w:ind w:left="709" w:hanging="709"/>
        <w:rPr>
          <w:rFonts w:ascii="Arial" w:hAnsi="Arial" w:cs="Arial"/>
        </w:rPr>
      </w:pPr>
      <w:r>
        <w:rPr>
          <w:rFonts w:ascii="Arial" w:hAnsi="Arial" w:cs="Arial"/>
        </w:rPr>
        <w:t>The Pharmacy</w:t>
      </w:r>
      <w:r w:rsidRPr="00F47AE7">
        <w:rPr>
          <w:rFonts w:ascii="Arial" w:hAnsi="Arial" w:cs="Arial"/>
        </w:rPr>
        <w:t xml:space="preserve"> is </w:t>
      </w:r>
      <w:r>
        <w:rPr>
          <w:rFonts w:ascii="Arial" w:hAnsi="Arial" w:cs="Arial"/>
        </w:rPr>
        <w:t>required</w:t>
      </w:r>
      <w:r w:rsidRPr="00F47AE7">
        <w:rPr>
          <w:rFonts w:ascii="Arial" w:hAnsi="Arial" w:cs="Arial"/>
        </w:rPr>
        <w:t xml:space="preserve"> to report by </w:t>
      </w:r>
      <w:r>
        <w:rPr>
          <w:rFonts w:ascii="Arial" w:hAnsi="Arial" w:cs="Arial"/>
        </w:rPr>
        <w:t>the fifth</w:t>
      </w:r>
      <w:r w:rsidRPr="00F47AE7">
        <w:rPr>
          <w:rFonts w:ascii="Arial" w:hAnsi="Arial" w:cs="Arial"/>
        </w:rPr>
        <w:t xml:space="preserve"> wor</w:t>
      </w:r>
      <w:r>
        <w:rPr>
          <w:rFonts w:ascii="Arial" w:hAnsi="Arial" w:cs="Arial"/>
        </w:rPr>
        <w:t xml:space="preserve">king day of each month using </w:t>
      </w:r>
      <w:proofErr w:type="spellStart"/>
      <w:r>
        <w:rPr>
          <w:rFonts w:ascii="Arial" w:hAnsi="Arial" w:cs="Arial"/>
        </w:rPr>
        <w:t>PharmOutcomes</w:t>
      </w:r>
      <w:proofErr w:type="spellEnd"/>
      <w:r w:rsidRPr="00F47AE7">
        <w:rPr>
          <w:rFonts w:ascii="Arial" w:hAnsi="Arial" w:cs="Arial"/>
        </w:rPr>
        <w:t>.</w:t>
      </w:r>
    </w:p>
    <w:p w14:paraId="24A6DF47" w14:textId="77777777" w:rsidR="00A40A2C" w:rsidRDefault="00A40A2C" w:rsidP="00F47AE7">
      <w:pPr>
        <w:ind w:left="709"/>
        <w:rPr>
          <w:rFonts w:ascii="Arial" w:hAnsi="Arial" w:cs="Arial"/>
        </w:rPr>
      </w:pPr>
    </w:p>
    <w:p w14:paraId="30D07325" w14:textId="77777777" w:rsidR="00A40A2C" w:rsidRDefault="00A40A2C" w:rsidP="00A40A2C">
      <w:pPr>
        <w:numPr>
          <w:ilvl w:val="1"/>
          <w:numId w:val="5"/>
        </w:numPr>
        <w:ind w:left="709" w:hanging="709"/>
        <w:rPr>
          <w:rFonts w:ascii="Arial" w:hAnsi="Arial" w:cs="Arial"/>
        </w:rPr>
      </w:pPr>
      <w:r w:rsidRPr="00F47AE7">
        <w:rPr>
          <w:rFonts w:ascii="Arial" w:hAnsi="Arial" w:cs="Arial"/>
        </w:rPr>
        <w:t xml:space="preserve">The </w:t>
      </w:r>
      <w:r>
        <w:rPr>
          <w:rFonts w:ascii="Arial" w:hAnsi="Arial" w:cs="Arial"/>
        </w:rPr>
        <w:t>Pharmacy</w:t>
      </w:r>
      <w:r w:rsidRPr="00F47AE7">
        <w:rPr>
          <w:rFonts w:ascii="Arial" w:hAnsi="Arial" w:cs="Arial"/>
        </w:rPr>
        <w:t xml:space="preserve"> will also be expected to contribute to patient pathway review and quality improvement work.</w:t>
      </w:r>
    </w:p>
    <w:p w14:paraId="47DE2FCD" w14:textId="77777777" w:rsidR="00A40A2C" w:rsidRDefault="00A40A2C" w:rsidP="00F47AE7">
      <w:pPr>
        <w:pStyle w:val="ListParagraph"/>
        <w:rPr>
          <w:rFonts w:ascii="Arial" w:hAnsi="Arial" w:cs="Arial"/>
        </w:rPr>
      </w:pPr>
    </w:p>
    <w:p w14:paraId="31DCB1C0" w14:textId="77777777" w:rsidR="00A40A2C" w:rsidRDefault="00A40A2C" w:rsidP="00A40A2C">
      <w:pPr>
        <w:numPr>
          <w:ilvl w:val="1"/>
          <w:numId w:val="5"/>
        </w:numPr>
        <w:ind w:left="709" w:hanging="709"/>
        <w:rPr>
          <w:rFonts w:ascii="Arial" w:hAnsi="Arial" w:cs="Arial"/>
        </w:rPr>
      </w:pPr>
      <w:r w:rsidRPr="00F47AE7">
        <w:rPr>
          <w:rFonts w:ascii="Arial" w:hAnsi="Arial" w:cs="Arial"/>
        </w:rPr>
        <w:t>The Pharmacy is required to co-operate with any local assess</w:t>
      </w:r>
      <w:r>
        <w:rPr>
          <w:rFonts w:ascii="Arial" w:hAnsi="Arial" w:cs="Arial"/>
        </w:rPr>
        <w:t xml:space="preserve">ment of service user experience, as part of the service evaluation. </w:t>
      </w:r>
    </w:p>
    <w:p w14:paraId="58E98642" w14:textId="77777777" w:rsidR="00A40A2C" w:rsidRDefault="00A40A2C" w:rsidP="00A40A2C">
      <w:pPr>
        <w:pStyle w:val="ListParagraph"/>
        <w:rPr>
          <w:rFonts w:ascii="Arial" w:hAnsi="Arial" w:cs="Arial"/>
        </w:rPr>
      </w:pPr>
    </w:p>
    <w:p w14:paraId="0A4A213B" w14:textId="77777777" w:rsidR="00A40A2C" w:rsidRDefault="00A40A2C" w:rsidP="00A40A2C">
      <w:pPr>
        <w:ind w:left="709"/>
        <w:rPr>
          <w:rFonts w:ascii="Arial" w:hAnsi="Arial" w:cs="Arial"/>
        </w:rPr>
      </w:pPr>
    </w:p>
    <w:p w14:paraId="7A9BEA43" w14:textId="77777777" w:rsidR="00A40A2C" w:rsidRDefault="00A40A2C" w:rsidP="00B67EE0">
      <w:pPr>
        <w:pStyle w:val="ListParagraph"/>
        <w:rPr>
          <w:rFonts w:ascii="Arial" w:hAnsi="Arial" w:cs="Arial"/>
        </w:rPr>
      </w:pPr>
    </w:p>
    <w:p w14:paraId="6B7BBD8A" w14:textId="77777777" w:rsidR="00A40A2C" w:rsidRPr="00500C13" w:rsidRDefault="00A40A2C" w:rsidP="00853C5A">
      <w:pPr>
        <w:jc w:val="center"/>
        <w:rPr>
          <w:rFonts w:ascii="Arial" w:hAnsi="Arial" w:cs="Arial"/>
          <w:b/>
          <w:color w:val="0070C0"/>
          <w:sz w:val="12"/>
        </w:rPr>
      </w:pPr>
    </w:p>
    <w:p w14:paraId="11D08A2A" w14:textId="77777777" w:rsidR="00A40A2C" w:rsidRDefault="00A40A2C" w:rsidP="00853C5A">
      <w:pPr>
        <w:jc w:val="center"/>
        <w:rPr>
          <w:rFonts w:ascii="Arial" w:hAnsi="Arial" w:cs="Arial"/>
          <w:b/>
          <w:color w:val="0070C0"/>
          <w:sz w:val="28"/>
        </w:rPr>
      </w:pPr>
    </w:p>
    <w:p w14:paraId="08512E39" w14:textId="77777777" w:rsidR="00A40A2C" w:rsidRDefault="00A40A2C" w:rsidP="00853C5A">
      <w:pPr>
        <w:jc w:val="center"/>
        <w:rPr>
          <w:rFonts w:ascii="Arial" w:hAnsi="Arial" w:cs="Arial"/>
          <w:b/>
          <w:color w:val="0070C0"/>
          <w:sz w:val="28"/>
        </w:rPr>
      </w:pPr>
    </w:p>
    <w:p w14:paraId="2D6706B1" w14:textId="77777777" w:rsidR="00A40A2C" w:rsidRDefault="00A40A2C" w:rsidP="00853C5A">
      <w:pPr>
        <w:jc w:val="center"/>
        <w:rPr>
          <w:rFonts w:ascii="Arial" w:hAnsi="Arial" w:cs="Arial"/>
          <w:b/>
          <w:color w:val="0070C0"/>
          <w:sz w:val="28"/>
        </w:rPr>
      </w:pPr>
    </w:p>
    <w:p w14:paraId="7E775987" w14:textId="77777777" w:rsidR="00A40A2C" w:rsidRDefault="00A40A2C" w:rsidP="00853C5A">
      <w:pPr>
        <w:jc w:val="center"/>
        <w:rPr>
          <w:rFonts w:ascii="Arial" w:hAnsi="Arial" w:cs="Arial"/>
          <w:b/>
          <w:color w:val="0070C0"/>
          <w:sz w:val="28"/>
        </w:rPr>
      </w:pPr>
    </w:p>
    <w:p w14:paraId="43B2829C" w14:textId="77777777" w:rsidR="00A40A2C" w:rsidRDefault="00A40A2C" w:rsidP="00853C5A">
      <w:pPr>
        <w:jc w:val="center"/>
        <w:rPr>
          <w:rFonts w:ascii="Arial" w:hAnsi="Arial" w:cs="Arial"/>
          <w:b/>
          <w:color w:val="0070C0"/>
          <w:sz w:val="28"/>
        </w:rPr>
      </w:pPr>
    </w:p>
    <w:p w14:paraId="32496A2C" w14:textId="77777777" w:rsidR="00A40A2C" w:rsidRDefault="00A40A2C" w:rsidP="00853C5A">
      <w:pPr>
        <w:jc w:val="center"/>
        <w:rPr>
          <w:rFonts w:ascii="Arial" w:hAnsi="Arial" w:cs="Arial"/>
          <w:b/>
          <w:color w:val="0070C0"/>
          <w:sz w:val="28"/>
        </w:rPr>
      </w:pPr>
    </w:p>
    <w:p w14:paraId="457AE91C" w14:textId="77777777" w:rsidR="00A40A2C" w:rsidRDefault="00A40A2C" w:rsidP="00853C5A">
      <w:pPr>
        <w:jc w:val="center"/>
        <w:rPr>
          <w:rFonts w:ascii="Arial" w:hAnsi="Arial" w:cs="Arial"/>
          <w:b/>
          <w:color w:val="0070C0"/>
          <w:sz w:val="28"/>
        </w:rPr>
      </w:pPr>
    </w:p>
    <w:p w14:paraId="174DA9D2" w14:textId="77777777" w:rsidR="00A40A2C" w:rsidRDefault="00A40A2C" w:rsidP="00853C5A">
      <w:pPr>
        <w:jc w:val="center"/>
        <w:rPr>
          <w:rFonts w:ascii="Arial" w:hAnsi="Arial" w:cs="Arial"/>
          <w:b/>
          <w:color w:val="0070C0"/>
          <w:sz w:val="28"/>
        </w:rPr>
      </w:pPr>
    </w:p>
    <w:p w14:paraId="19789E2E" w14:textId="77777777" w:rsidR="00A40A2C" w:rsidRDefault="00A40A2C" w:rsidP="00853C5A">
      <w:pPr>
        <w:jc w:val="center"/>
        <w:rPr>
          <w:rFonts w:ascii="Arial" w:hAnsi="Arial" w:cs="Arial"/>
          <w:b/>
          <w:color w:val="0070C0"/>
          <w:sz w:val="28"/>
        </w:rPr>
      </w:pPr>
    </w:p>
    <w:p w14:paraId="435909BA" w14:textId="77777777" w:rsidR="00A40A2C" w:rsidRDefault="00A40A2C" w:rsidP="00853C5A">
      <w:pPr>
        <w:jc w:val="center"/>
        <w:rPr>
          <w:rFonts w:ascii="Arial" w:hAnsi="Arial" w:cs="Arial"/>
          <w:b/>
          <w:color w:val="0070C0"/>
          <w:sz w:val="28"/>
        </w:rPr>
      </w:pPr>
    </w:p>
    <w:p w14:paraId="49D6F531" w14:textId="77777777" w:rsidR="00A40A2C" w:rsidRDefault="00A40A2C" w:rsidP="00853C5A">
      <w:pPr>
        <w:jc w:val="center"/>
        <w:rPr>
          <w:rFonts w:ascii="Arial" w:hAnsi="Arial" w:cs="Arial"/>
          <w:b/>
          <w:color w:val="0070C0"/>
          <w:sz w:val="28"/>
        </w:rPr>
      </w:pPr>
    </w:p>
    <w:p w14:paraId="568943B9" w14:textId="77777777" w:rsidR="00A40A2C" w:rsidRDefault="00A40A2C" w:rsidP="00853C5A">
      <w:pPr>
        <w:jc w:val="center"/>
        <w:rPr>
          <w:rFonts w:ascii="Arial" w:hAnsi="Arial" w:cs="Arial"/>
          <w:b/>
          <w:color w:val="0070C0"/>
          <w:sz w:val="28"/>
        </w:rPr>
      </w:pPr>
    </w:p>
    <w:p w14:paraId="6AF7F1C3" w14:textId="77777777" w:rsidR="00A40A2C" w:rsidRDefault="00A40A2C" w:rsidP="00853C5A">
      <w:pPr>
        <w:jc w:val="center"/>
        <w:rPr>
          <w:rFonts w:ascii="Arial" w:hAnsi="Arial" w:cs="Arial"/>
          <w:b/>
          <w:color w:val="0070C0"/>
          <w:sz w:val="28"/>
        </w:rPr>
      </w:pPr>
    </w:p>
    <w:p w14:paraId="4502B2B6" w14:textId="77777777" w:rsidR="00A40A2C" w:rsidRDefault="00A40A2C" w:rsidP="00853C5A">
      <w:pPr>
        <w:jc w:val="center"/>
        <w:rPr>
          <w:rFonts w:ascii="Arial" w:hAnsi="Arial" w:cs="Arial"/>
          <w:b/>
          <w:color w:val="0070C0"/>
          <w:sz w:val="28"/>
        </w:rPr>
      </w:pPr>
    </w:p>
    <w:p w14:paraId="138EC71D" w14:textId="77777777" w:rsidR="00A40A2C" w:rsidRDefault="00A40A2C" w:rsidP="00853C5A">
      <w:pPr>
        <w:jc w:val="center"/>
        <w:rPr>
          <w:rFonts w:ascii="Arial" w:hAnsi="Arial" w:cs="Arial"/>
          <w:b/>
          <w:color w:val="0070C0"/>
          <w:sz w:val="28"/>
        </w:rPr>
      </w:pPr>
    </w:p>
    <w:p w14:paraId="67795297" w14:textId="77777777" w:rsidR="00A40A2C" w:rsidRDefault="00A40A2C" w:rsidP="00853C5A">
      <w:pPr>
        <w:jc w:val="center"/>
        <w:rPr>
          <w:rFonts w:ascii="Arial" w:hAnsi="Arial" w:cs="Arial"/>
          <w:b/>
          <w:color w:val="0070C0"/>
          <w:sz w:val="28"/>
        </w:rPr>
      </w:pPr>
    </w:p>
    <w:p w14:paraId="34624765" w14:textId="77777777" w:rsidR="00A40A2C" w:rsidRDefault="00A40A2C" w:rsidP="00853C5A">
      <w:pPr>
        <w:jc w:val="center"/>
        <w:rPr>
          <w:rFonts w:ascii="Arial" w:hAnsi="Arial" w:cs="Arial"/>
          <w:b/>
          <w:color w:val="0070C0"/>
          <w:sz w:val="28"/>
        </w:rPr>
      </w:pPr>
    </w:p>
    <w:p w14:paraId="3959ADAE" w14:textId="77777777" w:rsidR="00A40A2C" w:rsidRDefault="00A40A2C" w:rsidP="00853C5A">
      <w:pPr>
        <w:jc w:val="center"/>
        <w:rPr>
          <w:rFonts w:ascii="Arial" w:hAnsi="Arial" w:cs="Arial"/>
          <w:b/>
          <w:color w:val="0070C0"/>
          <w:sz w:val="28"/>
        </w:rPr>
      </w:pPr>
    </w:p>
    <w:p w14:paraId="4068CAB2" w14:textId="77777777" w:rsidR="00A40A2C" w:rsidRDefault="00A40A2C" w:rsidP="00853C5A">
      <w:pPr>
        <w:jc w:val="center"/>
        <w:rPr>
          <w:rFonts w:ascii="Arial" w:hAnsi="Arial" w:cs="Arial"/>
          <w:b/>
          <w:color w:val="0070C0"/>
          <w:sz w:val="28"/>
        </w:rPr>
      </w:pPr>
    </w:p>
    <w:p w14:paraId="0F34EA61" w14:textId="77777777" w:rsidR="00A40A2C" w:rsidRDefault="00A40A2C" w:rsidP="00853C5A">
      <w:pPr>
        <w:jc w:val="center"/>
        <w:rPr>
          <w:rFonts w:ascii="Arial" w:hAnsi="Arial" w:cs="Arial"/>
          <w:b/>
          <w:color w:val="0070C0"/>
          <w:sz w:val="28"/>
        </w:rPr>
      </w:pPr>
    </w:p>
    <w:p w14:paraId="7C104B4C" w14:textId="77777777" w:rsidR="00A40A2C" w:rsidRDefault="00A40A2C" w:rsidP="00853C5A">
      <w:pPr>
        <w:jc w:val="center"/>
        <w:rPr>
          <w:rFonts w:ascii="Arial" w:hAnsi="Arial" w:cs="Arial"/>
          <w:b/>
          <w:color w:val="0070C0"/>
          <w:sz w:val="28"/>
        </w:rPr>
      </w:pPr>
    </w:p>
    <w:p w14:paraId="1825AE6E" w14:textId="77777777" w:rsidR="00A40A2C" w:rsidRDefault="00A40A2C" w:rsidP="00853C5A">
      <w:pPr>
        <w:jc w:val="center"/>
        <w:rPr>
          <w:rFonts w:ascii="Arial" w:hAnsi="Arial" w:cs="Arial"/>
          <w:b/>
          <w:color w:val="0070C0"/>
          <w:sz w:val="28"/>
        </w:rPr>
      </w:pPr>
    </w:p>
    <w:p w14:paraId="78A16356" w14:textId="77777777" w:rsidR="00A40A2C" w:rsidRDefault="00A40A2C" w:rsidP="00853C5A">
      <w:pPr>
        <w:jc w:val="center"/>
        <w:rPr>
          <w:rFonts w:ascii="Arial" w:hAnsi="Arial" w:cs="Arial"/>
          <w:b/>
          <w:color w:val="0070C0"/>
          <w:sz w:val="28"/>
        </w:rPr>
      </w:pPr>
    </w:p>
    <w:p w14:paraId="626CCEFB" w14:textId="77777777" w:rsidR="00A40A2C" w:rsidRDefault="00A40A2C" w:rsidP="00853C5A">
      <w:pPr>
        <w:jc w:val="center"/>
        <w:rPr>
          <w:rFonts w:ascii="Arial" w:hAnsi="Arial" w:cs="Arial"/>
          <w:b/>
          <w:color w:val="0070C0"/>
          <w:sz w:val="28"/>
        </w:rPr>
      </w:pPr>
    </w:p>
    <w:p w14:paraId="034D4D07" w14:textId="77777777" w:rsidR="00A40A2C" w:rsidRDefault="00A40A2C" w:rsidP="00853C5A">
      <w:pPr>
        <w:jc w:val="center"/>
        <w:rPr>
          <w:rFonts w:ascii="Arial" w:hAnsi="Arial" w:cs="Arial"/>
          <w:b/>
          <w:color w:val="0070C0"/>
          <w:sz w:val="28"/>
        </w:rPr>
      </w:pPr>
    </w:p>
    <w:p w14:paraId="4790B0DA" w14:textId="77777777" w:rsidR="00A40A2C" w:rsidRDefault="00A40A2C" w:rsidP="00853C5A">
      <w:pPr>
        <w:jc w:val="center"/>
        <w:rPr>
          <w:rFonts w:ascii="Arial" w:hAnsi="Arial" w:cs="Arial"/>
          <w:b/>
          <w:color w:val="0070C0"/>
          <w:sz w:val="28"/>
        </w:rPr>
      </w:pPr>
    </w:p>
    <w:p w14:paraId="23A012E5" w14:textId="38FECC93" w:rsidR="00AF6F9E" w:rsidRDefault="00AF6F9E">
      <w:pPr>
        <w:spacing w:after="200" w:line="276" w:lineRule="auto"/>
        <w:jc w:val="left"/>
        <w:rPr>
          <w:rFonts w:ascii="Arial" w:hAnsi="Arial" w:cs="Arial"/>
          <w:b/>
          <w:color w:val="0070C0"/>
          <w:sz w:val="28"/>
        </w:rPr>
      </w:pPr>
      <w:r>
        <w:rPr>
          <w:rFonts w:ascii="Arial" w:hAnsi="Arial" w:cs="Arial"/>
          <w:b/>
          <w:color w:val="0070C0"/>
          <w:sz w:val="28"/>
        </w:rPr>
        <w:br w:type="page"/>
      </w:r>
    </w:p>
    <w:p w14:paraId="63E5F25D" w14:textId="4AB2116C" w:rsidR="00AF6F9E" w:rsidRPr="00AF6F9E" w:rsidRDefault="00AF6F9E" w:rsidP="00AF6F9E">
      <w:pPr>
        <w:jc w:val="center"/>
        <w:rPr>
          <w:rFonts w:ascii="Arial" w:hAnsi="Arial" w:cs="Arial"/>
          <w:b/>
          <w:color w:val="0070C0"/>
          <w:sz w:val="12"/>
        </w:rPr>
      </w:pPr>
      <w:r w:rsidRPr="0043518B">
        <w:rPr>
          <w:rFonts w:ascii="Arial" w:hAnsi="Arial" w:cs="Arial"/>
          <w:b/>
          <w:color w:val="0070C0"/>
          <w:sz w:val="28"/>
        </w:rPr>
        <w:lastRenderedPageBreak/>
        <w:t>Micro-Spirometry (Breathing) Check</w:t>
      </w:r>
    </w:p>
    <w:p w14:paraId="078FD199" w14:textId="77777777" w:rsidR="00AF6F9E" w:rsidRPr="00500C13" w:rsidRDefault="00AF6F9E" w:rsidP="00AF6F9E">
      <w:pPr>
        <w:rPr>
          <w:rFonts w:ascii="Arial" w:hAnsi="Arial" w:cs="Arial"/>
          <w:sz w:val="20"/>
        </w:rPr>
      </w:pPr>
    </w:p>
    <w:p w14:paraId="33689F11" w14:textId="77777777" w:rsidR="00AF6F9E" w:rsidRDefault="00AF6F9E" w:rsidP="00AF6F9E">
      <w:pPr>
        <w:rPr>
          <w:rFonts w:ascii="Arial" w:hAnsi="Arial" w:cs="Arial"/>
          <w:sz w:val="24"/>
        </w:rPr>
      </w:pPr>
      <w:r>
        <w:rPr>
          <w:rFonts w:ascii="Arial" w:hAnsi="Arial" w:cs="Arial"/>
          <w:sz w:val="24"/>
        </w:rPr>
        <w:t xml:space="preserve">We estimate that there are potentially 4000 people in South Tyneside at risk of a breathing condition called Chronic Obstructive Pulmonary Disease (COPD) who do not know they have this condition and so are not getting help to manage it.    </w:t>
      </w:r>
      <w:r w:rsidRPr="00EF03D8">
        <w:rPr>
          <w:rFonts w:ascii="Arial" w:hAnsi="Arial" w:cs="Arial"/>
          <w:sz w:val="24"/>
        </w:rPr>
        <w:t xml:space="preserve">Some people with COPD </w:t>
      </w:r>
      <w:proofErr w:type="gramStart"/>
      <w:r w:rsidRPr="00EF03D8">
        <w:rPr>
          <w:rFonts w:ascii="Arial" w:hAnsi="Arial" w:cs="Arial"/>
          <w:sz w:val="24"/>
        </w:rPr>
        <w:t>have</w:t>
      </w:r>
      <w:proofErr w:type="gramEnd"/>
      <w:r w:rsidRPr="00EF03D8">
        <w:rPr>
          <w:rFonts w:ascii="Arial" w:hAnsi="Arial" w:cs="Arial"/>
          <w:sz w:val="24"/>
        </w:rPr>
        <w:t xml:space="preserve"> symptoms such as breathlessness and persistent cough. In the early stages people may not have symptoms. </w:t>
      </w:r>
      <w:r>
        <w:rPr>
          <w:rFonts w:ascii="Arial" w:hAnsi="Arial" w:cs="Arial"/>
          <w:sz w:val="24"/>
        </w:rPr>
        <w:t xml:space="preserve">It is recognised that early identification is key to supporting patients and to ensure they stay as health and well as possible. </w:t>
      </w:r>
    </w:p>
    <w:p w14:paraId="4FAB29C3" w14:textId="77777777" w:rsidR="00AF6F9E" w:rsidRPr="00500C13" w:rsidRDefault="00AF6F9E" w:rsidP="00AF6F9E">
      <w:pPr>
        <w:rPr>
          <w:rFonts w:ascii="Arial" w:hAnsi="Arial" w:cs="Arial"/>
          <w:sz w:val="20"/>
        </w:rPr>
      </w:pPr>
    </w:p>
    <w:p w14:paraId="746E0ED4" w14:textId="77777777" w:rsidR="00AF6F9E" w:rsidRPr="006A0AD8" w:rsidRDefault="00AF6F9E" w:rsidP="00AF6F9E">
      <w:pPr>
        <w:rPr>
          <w:rFonts w:ascii="Arial" w:hAnsi="Arial" w:cs="Arial"/>
          <w:b/>
          <w:sz w:val="24"/>
        </w:rPr>
      </w:pPr>
      <w:r w:rsidRPr="0043518B">
        <w:rPr>
          <w:rFonts w:ascii="Arial" w:hAnsi="Arial" w:cs="Arial"/>
          <w:b/>
          <w:color w:val="0070C0"/>
          <w:sz w:val="24"/>
        </w:rPr>
        <w:t>What is Micro-Spirometry?</w:t>
      </w:r>
    </w:p>
    <w:p w14:paraId="3D3BD7EC" w14:textId="77777777" w:rsidR="00AF6F9E" w:rsidRDefault="00AF6F9E" w:rsidP="00AF6F9E">
      <w:pPr>
        <w:rPr>
          <w:rFonts w:ascii="Arial" w:hAnsi="Arial" w:cs="Arial"/>
          <w:sz w:val="24"/>
          <w:highlight w:val="yellow"/>
        </w:rPr>
      </w:pPr>
      <w:r>
        <w:rPr>
          <w:rFonts w:ascii="Arial" w:hAnsi="Arial" w:cs="Arial"/>
          <w:sz w:val="24"/>
        </w:rPr>
        <w:t xml:space="preserve">A micro-spirometry device tests the amount of air you can breathe in and out. It’s simple and painless. </w:t>
      </w:r>
      <w:r w:rsidRPr="00806493">
        <w:rPr>
          <w:rFonts w:ascii="Arial" w:hAnsi="Arial" w:cs="Arial"/>
          <w:sz w:val="24"/>
        </w:rPr>
        <w:t>This test can help to identify if you are at risk of having COPD despite having no symptoms.</w:t>
      </w:r>
    </w:p>
    <w:p w14:paraId="3BD74AC8" w14:textId="77777777" w:rsidR="00AF6F9E" w:rsidRPr="00500C13" w:rsidRDefault="00AF6F9E" w:rsidP="00AF6F9E">
      <w:pPr>
        <w:rPr>
          <w:rFonts w:ascii="Arial" w:hAnsi="Arial" w:cs="Arial"/>
          <w:sz w:val="20"/>
          <w:highlight w:val="yellow"/>
        </w:rPr>
      </w:pPr>
    </w:p>
    <w:p w14:paraId="4D5CB086" w14:textId="77777777" w:rsidR="00AF6F9E" w:rsidRDefault="00AF6F9E" w:rsidP="00AF6F9E">
      <w:pPr>
        <w:rPr>
          <w:rFonts w:ascii="Arial" w:hAnsi="Arial" w:cs="Arial"/>
          <w:b/>
          <w:color w:val="0070C0"/>
          <w:sz w:val="24"/>
        </w:rPr>
      </w:pPr>
      <w:r>
        <w:rPr>
          <w:rFonts w:ascii="Arial" w:hAnsi="Arial" w:cs="Arial"/>
          <w:b/>
          <w:color w:val="0070C0"/>
          <w:sz w:val="24"/>
        </w:rPr>
        <w:t>Can I have a test?</w:t>
      </w:r>
      <w:bookmarkStart w:id="28" w:name="_GoBack"/>
      <w:bookmarkEnd w:id="28"/>
    </w:p>
    <w:p w14:paraId="77ECE4A9" w14:textId="77777777" w:rsidR="00AF6F9E" w:rsidRPr="00AB3782" w:rsidRDefault="00AF6F9E" w:rsidP="00AF6F9E">
      <w:pPr>
        <w:rPr>
          <w:rFonts w:ascii="Arial" w:hAnsi="Arial" w:cs="Arial"/>
          <w:sz w:val="24"/>
        </w:rPr>
      </w:pPr>
      <w:r w:rsidRPr="00AB3782">
        <w:rPr>
          <w:rFonts w:ascii="Arial" w:hAnsi="Arial" w:cs="Arial"/>
          <w:sz w:val="24"/>
        </w:rPr>
        <w:t xml:space="preserve">You are </w:t>
      </w:r>
      <w:r>
        <w:rPr>
          <w:rFonts w:ascii="Arial" w:hAnsi="Arial" w:cs="Arial"/>
          <w:sz w:val="24"/>
        </w:rPr>
        <w:t>can have</w:t>
      </w:r>
      <w:r w:rsidRPr="00AB3782">
        <w:rPr>
          <w:rFonts w:ascii="Arial" w:hAnsi="Arial" w:cs="Arial"/>
          <w:sz w:val="24"/>
        </w:rPr>
        <w:t xml:space="preserve"> a check if you are – </w:t>
      </w:r>
    </w:p>
    <w:p w14:paraId="560D1B62" w14:textId="77777777" w:rsidR="00AF6F9E" w:rsidRPr="00AB3782" w:rsidRDefault="00AF6F9E" w:rsidP="00AF6F9E">
      <w:pPr>
        <w:pStyle w:val="ListParagraph"/>
        <w:numPr>
          <w:ilvl w:val="0"/>
          <w:numId w:val="8"/>
        </w:numPr>
        <w:spacing w:line="276" w:lineRule="auto"/>
        <w:contextualSpacing/>
        <w:jc w:val="both"/>
        <w:rPr>
          <w:rFonts w:ascii="Arial" w:hAnsi="Arial" w:cs="Arial"/>
        </w:rPr>
      </w:pPr>
      <w:r w:rsidRPr="00AB3782">
        <w:rPr>
          <w:rFonts w:ascii="Arial" w:hAnsi="Arial" w:cs="Arial"/>
        </w:rPr>
        <w:t>Aged 18 or over</w:t>
      </w:r>
    </w:p>
    <w:p w14:paraId="4FE05F55" w14:textId="77777777" w:rsidR="00AF6F9E" w:rsidRDefault="00AF6F9E" w:rsidP="00AF6F9E">
      <w:pPr>
        <w:pStyle w:val="ListParagraph"/>
        <w:numPr>
          <w:ilvl w:val="0"/>
          <w:numId w:val="8"/>
        </w:numPr>
        <w:spacing w:line="276" w:lineRule="auto"/>
        <w:contextualSpacing/>
        <w:jc w:val="both"/>
        <w:rPr>
          <w:rFonts w:ascii="Arial" w:hAnsi="Arial" w:cs="Arial"/>
        </w:rPr>
      </w:pPr>
      <w:r w:rsidRPr="00AB3782">
        <w:rPr>
          <w:rFonts w:ascii="Arial" w:hAnsi="Arial" w:cs="Arial"/>
        </w:rPr>
        <w:t>Registered with a South Tyneside GP Practice</w:t>
      </w:r>
    </w:p>
    <w:p w14:paraId="6DB62CD2" w14:textId="77777777" w:rsidR="00AF6F9E" w:rsidRDefault="00AF6F9E" w:rsidP="00AF6F9E">
      <w:pPr>
        <w:pStyle w:val="ListParagraph"/>
        <w:numPr>
          <w:ilvl w:val="0"/>
          <w:numId w:val="8"/>
        </w:numPr>
        <w:spacing w:line="276" w:lineRule="auto"/>
        <w:contextualSpacing/>
        <w:jc w:val="both"/>
        <w:rPr>
          <w:rFonts w:ascii="Arial" w:hAnsi="Arial" w:cs="Arial"/>
        </w:rPr>
      </w:pPr>
      <w:r>
        <w:rPr>
          <w:rFonts w:ascii="Arial" w:hAnsi="Arial" w:cs="Arial"/>
        </w:rPr>
        <w:t>A Smoker or Ex-smoker</w:t>
      </w:r>
    </w:p>
    <w:p w14:paraId="00E2788B" w14:textId="77777777" w:rsidR="00AF6F9E" w:rsidRPr="00AB3782" w:rsidRDefault="00AF6F9E" w:rsidP="00AF6F9E">
      <w:pPr>
        <w:pStyle w:val="ListParagraph"/>
        <w:numPr>
          <w:ilvl w:val="0"/>
          <w:numId w:val="8"/>
        </w:numPr>
        <w:spacing w:line="276" w:lineRule="auto"/>
        <w:contextualSpacing/>
        <w:jc w:val="both"/>
        <w:rPr>
          <w:rFonts w:ascii="Arial" w:hAnsi="Arial" w:cs="Arial"/>
        </w:rPr>
      </w:pPr>
      <w:r>
        <w:rPr>
          <w:rFonts w:ascii="Arial" w:hAnsi="Arial" w:cs="Arial"/>
        </w:rPr>
        <w:t>Not currently diagnosed with COPD / Asthma</w:t>
      </w:r>
    </w:p>
    <w:p w14:paraId="0B37108A" w14:textId="77777777" w:rsidR="00AF6F9E" w:rsidRPr="00500C13" w:rsidRDefault="00AF6F9E" w:rsidP="00AF6F9E">
      <w:pPr>
        <w:rPr>
          <w:rFonts w:ascii="Arial" w:hAnsi="Arial" w:cs="Arial"/>
          <w:b/>
          <w:color w:val="0070C0"/>
          <w:sz w:val="20"/>
        </w:rPr>
      </w:pPr>
    </w:p>
    <w:p w14:paraId="5A823FC5" w14:textId="77777777" w:rsidR="00AF6F9E" w:rsidRPr="008C6962" w:rsidRDefault="00AF6F9E" w:rsidP="00AF6F9E">
      <w:pPr>
        <w:rPr>
          <w:rFonts w:ascii="Arial" w:hAnsi="Arial" w:cs="Arial"/>
          <w:b/>
          <w:color w:val="0070C0"/>
          <w:sz w:val="24"/>
        </w:rPr>
      </w:pPr>
      <w:r>
        <w:rPr>
          <w:rFonts w:ascii="Arial" w:hAnsi="Arial" w:cs="Arial"/>
          <w:b/>
          <w:color w:val="0070C0"/>
          <w:sz w:val="24"/>
        </w:rPr>
        <w:t>What do I need to do</w:t>
      </w:r>
      <w:r w:rsidRPr="008C6962">
        <w:rPr>
          <w:rFonts w:ascii="Arial" w:hAnsi="Arial" w:cs="Arial"/>
          <w:b/>
          <w:color w:val="0070C0"/>
          <w:sz w:val="24"/>
        </w:rPr>
        <w:t>?</w:t>
      </w:r>
    </w:p>
    <w:p w14:paraId="51D55267" w14:textId="77777777" w:rsidR="00AF6F9E" w:rsidRDefault="00AF6F9E" w:rsidP="00AF6F9E">
      <w:pPr>
        <w:rPr>
          <w:rFonts w:ascii="Arial" w:hAnsi="Arial" w:cs="Arial"/>
          <w:sz w:val="24"/>
        </w:rPr>
      </w:pPr>
      <w:r>
        <w:rPr>
          <w:rFonts w:ascii="Arial" w:hAnsi="Arial" w:cs="Arial"/>
          <w:sz w:val="24"/>
        </w:rPr>
        <w:t>You will be asked to take a deep breath, and you’ll blow hard into a mouthpiece connected to a small handheld device. (Three separate times) The device measures how fast you blow air out of your lungs.</w:t>
      </w:r>
    </w:p>
    <w:p w14:paraId="7FC715E0" w14:textId="77777777" w:rsidR="00AF6F9E" w:rsidRDefault="00AF6F9E" w:rsidP="00AF6F9E">
      <w:pPr>
        <w:rPr>
          <w:rFonts w:ascii="Arial" w:hAnsi="Arial" w:cs="Arial"/>
          <w:sz w:val="24"/>
        </w:rPr>
      </w:pPr>
    </w:p>
    <w:p w14:paraId="139F3820" w14:textId="77777777" w:rsidR="00AF6F9E" w:rsidRDefault="00AF6F9E" w:rsidP="00AF6F9E">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53ADC5DD" wp14:editId="4C8CA273">
                <wp:simplePos x="0" y="0"/>
                <wp:positionH relativeFrom="column">
                  <wp:posOffset>20472</wp:posOffset>
                </wp:positionH>
                <wp:positionV relativeFrom="paragraph">
                  <wp:posOffset>2976</wp:posOffset>
                </wp:positionV>
                <wp:extent cx="6625988"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6259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2FCE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25pt" to="523.3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DYuAEAAMMDAAAOAAAAZHJzL2Uyb0RvYy54bWysU8FuEzEQvSPxD5bvZJNURGWVTQ+p4IIg&#13;&#10;ovQDXO84a8n2WGOTbP6esZNsESAhql68Hnvem3nPs+u70TtxAEoWQycXs7kUEDT2Nuw7+fj947tb&#13;&#10;KVJWoVcOA3TyBEnebd6+WR9jC0sc0PVAgklCao+xk0POsW2apAfwKs0wQuBLg+RV5pD2TU/qyOze&#13;&#10;Ncv5fNUckfpIqCElPr0/X8pN5TcGdP5qTIIsXCe5t1xXqutTWZvNWrV7UnGw+tKGekEXXtnARSeq&#13;&#10;e5WV+EH2DypvNWFCk2cafYPGWA1VA6tZzH9T8zCoCFULm5PiZFN6PVr95bAjYftO3kgRlOcnesik&#13;&#10;7H7IYoshsIFI4qb4dIyp5fRt2NElSnFHRfRoyJcvyxFj9fY0eQtjFpoPV6vl+w+3PA36etc8AyOl&#13;&#10;/AnQi7LppLOhyFatOnxOmYtx6jWFg9LIuXTd5ZODkuzCNzAshYstKroOEWwdiYPi51daQ8iLIoX5&#13;&#10;anaBGevcBJz/G3jJL1CoA/Y/4AlRK2PIE9jbgPS36nm8tmzO+VcHzrqLBU/Yn+qjVGt4UqrCy1SX&#13;&#10;Ufw1rvDnf2/zEwAA//8DAFBLAwQUAAYACAAAACEAQ+Hret8AAAAJAQAADwAAAGRycy9kb3ducmV2&#13;&#10;LnhtbExPy07DMBC8I/EP1iJxQdShNKVK41Q8VPVQEKLhA7bxkkTE6yh20pSvxznBZaTR7M4j3Yym&#13;&#10;EQN1rras4G4WgSAurK65VPCZb29XIJxH1thYJgVncrDJLi9STLQ98QcNB1+KYMIuQQWV920ipSsq&#13;&#10;MuhmtiUO2pftDPpAu1LqDk/B3DRyHkVLabDmkFBhS88VFd+H3ijYbZ9oH5/7cqHjXX4z5K9vP+8r&#13;&#10;pa6vxpd1gMc1CE+j//uAaUPoD1kodrQ9aycaBffzcKggBjGJ0WL5AOI4cZml8v+C7BcAAP//AwBQ&#13;&#10;SwECLQAUAAYACAAAACEAtoM4kv4AAADhAQAAEwAAAAAAAAAAAAAAAAAAAAAAW0NvbnRlbnRfVHlw&#13;&#10;ZXNdLnhtbFBLAQItABQABgAIAAAAIQA4/SH/1gAAAJQBAAALAAAAAAAAAAAAAAAAAC8BAABfcmVs&#13;&#10;cy8ucmVsc1BLAQItABQABgAIAAAAIQC1x+DYuAEAAMMDAAAOAAAAAAAAAAAAAAAAAC4CAABkcnMv&#13;&#10;ZTJvRG9jLnhtbFBLAQItABQABgAIAAAAIQBD4et63wAAAAkBAAAPAAAAAAAAAAAAAAAAABIEAABk&#13;&#10;cnMvZG93bnJldi54bWxQSwUGAAAAAAQABADzAAAAHgUAAAAA&#13;&#10;" strokecolor="#4579b8 [3044]"/>
            </w:pict>
          </mc:Fallback>
        </mc:AlternateContent>
      </w: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134"/>
      </w:tblGrid>
      <w:tr w:rsidR="00AF6F9E" w14:paraId="1CF0B709" w14:textId="77777777" w:rsidTr="00CB0BF5">
        <w:tc>
          <w:tcPr>
            <w:tcW w:w="10490" w:type="dxa"/>
          </w:tcPr>
          <w:p w14:paraId="5E38DFF1" w14:textId="36E21040" w:rsidR="00AF6F9E" w:rsidRDefault="00AF6F9E" w:rsidP="00CB0BF5">
            <w:pPr>
              <w:spacing w:before="240" w:line="360" w:lineRule="auto"/>
              <w:rPr>
                <w:rFonts w:ascii="Arial" w:hAnsi="Arial" w:cs="Arial"/>
                <w:sz w:val="24"/>
              </w:rPr>
            </w:pPr>
            <w:r w:rsidRPr="000D15DE">
              <w:rPr>
                <w:rFonts w:ascii="Arial" w:hAnsi="Arial" w:cs="Arial"/>
                <w:b/>
                <w:color w:val="0070C0"/>
                <w:sz w:val="24"/>
              </w:rPr>
              <w:t xml:space="preserve">Organisation undertaking micro-spirometry test </w:t>
            </w:r>
            <w:r>
              <w:rPr>
                <w:rFonts w:ascii="Arial" w:hAnsi="Arial" w:cs="Arial"/>
                <w:sz w:val="24"/>
              </w:rPr>
              <w:t>…………………………………</w:t>
            </w:r>
          </w:p>
          <w:p w14:paraId="46F402DB" w14:textId="0EEDA7C3" w:rsidR="00AF6F9E" w:rsidRPr="00B4233F" w:rsidRDefault="00AF6F9E" w:rsidP="00CB0BF5">
            <w:pPr>
              <w:spacing w:line="360" w:lineRule="auto"/>
              <w:rPr>
                <w:rFonts w:ascii="Arial" w:hAnsi="Arial" w:cs="Arial"/>
                <w:b/>
                <w:sz w:val="24"/>
              </w:rPr>
            </w:pPr>
            <w:r w:rsidRPr="00500C13">
              <w:rPr>
                <w:rFonts w:ascii="Arial" w:hAnsi="Arial" w:cs="Arial"/>
                <w:b/>
                <w:color w:val="0070C0"/>
                <w:sz w:val="24"/>
              </w:rPr>
              <w:t xml:space="preserve">Health Adviser name </w:t>
            </w:r>
            <w:r w:rsidRPr="0055695A">
              <w:rPr>
                <w:rFonts w:ascii="Arial" w:hAnsi="Arial" w:cs="Arial"/>
                <w:sz w:val="24"/>
              </w:rPr>
              <w:t>………………………</w:t>
            </w:r>
            <w:r>
              <w:rPr>
                <w:rFonts w:ascii="Arial" w:hAnsi="Arial" w:cs="Arial"/>
                <w:sz w:val="24"/>
              </w:rPr>
              <w:t>……</w:t>
            </w:r>
            <w:proofErr w:type="gramStart"/>
            <w:r>
              <w:rPr>
                <w:rFonts w:ascii="Arial" w:hAnsi="Arial" w:cs="Arial"/>
                <w:sz w:val="24"/>
              </w:rPr>
              <w:t>…..</w:t>
            </w:r>
            <w:proofErr w:type="gramEnd"/>
            <w:r w:rsidRPr="0055695A">
              <w:rPr>
                <w:rFonts w:ascii="Arial" w:hAnsi="Arial" w:cs="Arial"/>
                <w:sz w:val="24"/>
              </w:rPr>
              <w:t>……………</w:t>
            </w:r>
            <w:r>
              <w:rPr>
                <w:rFonts w:ascii="Arial" w:hAnsi="Arial" w:cs="Arial"/>
                <w:sz w:val="24"/>
              </w:rPr>
              <w:t>……………………</w:t>
            </w:r>
          </w:p>
          <w:p w14:paraId="1A1E7164" w14:textId="28F97CA9" w:rsidR="00AF6F9E" w:rsidRDefault="00AF6F9E" w:rsidP="00CB0BF5">
            <w:pPr>
              <w:spacing w:line="360" w:lineRule="auto"/>
              <w:rPr>
                <w:rFonts w:ascii="Arial" w:hAnsi="Arial" w:cs="Arial"/>
                <w:sz w:val="24"/>
              </w:rPr>
            </w:pPr>
            <w:r w:rsidRPr="000D15DE">
              <w:rPr>
                <w:rFonts w:ascii="Arial" w:hAnsi="Arial" w:cs="Arial"/>
                <w:b/>
                <w:color w:val="0070C0"/>
                <w:sz w:val="24"/>
              </w:rPr>
              <w:t>Organisation contact details</w:t>
            </w:r>
            <w:r w:rsidRPr="0043518B">
              <w:rPr>
                <w:rFonts w:ascii="Arial" w:hAnsi="Arial" w:cs="Arial"/>
                <w:sz w:val="24"/>
              </w:rPr>
              <w:t>………</w:t>
            </w:r>
            <w:r>
              <w:rPr>
                <w:rFonts w:ascii="Arial" w:hAnsi="Arial" w:cs="Arial"/>
                <w:sz w:val="24"/>
              </w:rPr>
              <w:t>………………………………………………….</w:t>
            </w:r>
          </w:p>
        </w:tc>
      </w:tr>
    </w:tbl>
    <w:p w14:paraId="59AAA677" w14:textId="77777777" w:rsidR="00AF6F9E" w:rsidRDefault="00AF6F9E" w:rsidP="00AF6F9E">
      <w:pPr>
        <w:rPr>
          <w:rFonts w:ascii="Arial" w:hAnsi="Arial" w:cs="Arial"/>
          <w:sz w:val="24"/>
        </w:rPr>
      </w:pPr>
    </w:p>
    <w:p w14:paraId="6F348D77" w14:textId="451A8DC1" w:rsidR="00AF6F9E" w:rsidRDefault="00AF6F9E" w:rsidP="00AF6F9E">
      <w:pPr>
        <w:rPr>
          <w:rFonts w:ascii="Arial" w:hAnsi="Arial" w:cs="Arial"/>
          <w:sz w:val="24"/>
        </w:rPr>
      </w:pPr>
      <w:r>
        <w:rPr>
          <w:rFonts w:ascii="Arial" w:hAnsi="Arial" w:cs="Arial"/>
          <w:noProof/>
          <w:sz w:val="24"/>
        </w:rPr>
        <mc:AlternateContent>
          <mc:Choice Requires="wps">
            <w:drawing>
              <wp:anchor distT="0" distB="0" distL="114300" distR="114300" simplePos="0" relativeHeight="251666432" behindDoc="0" locked="0" layoutInCell="1" allowOverlap="1" wp14:anchorId="26BD0B51" wp14:editId="6D504C75">
                <wp:simplePos x="0" y="0"/>
                <wp:positionH relativeFrom="column">
                  <wp:posOffset>-63500</wp:posOffset>
                </wp:positionH>
                <wp:positionV relativeFrom="paragraph">
                  <wp:posOffset>128270</wp:posOffset>
                </wp:positionV>
                <wp:extent cx="5880100" cy="850900"/>
                <wp:effectExtent l="12700" t="12700" r="12700" b="12700"/>
                <wp:wrapNone/>
                <wp:docPr id="5" name="Rectangle 5"/>
                <wp:cNvGraphicFramePr/>
                <a:graphic xmlns:a="http://schemas.openxmlformats.org/drawingml/2006/main">
                  <a:graphicData uri="http://schemas.microsoft.com/office/word/2010/wordprocessingShape">
                    <wps:wsp>
                      <wps:cNvSpPr/>
                      <wps:spPr>
                        <a:xfrm>
                          <a:off x="0" y="0"/>
                          <a:ext cx="5880100" cy="850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E36B1" id="Rectangle 5" o:spid="_x0000_s1026" style="position:absolute;margin-left:-5pt;margin-top:10.1pt;width:463pt;height:6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jHtdwIAAEQFAAAOAAAAZHJzL2Uyb0RvYy54bWysVMFu2zAMvQ/YPwi6r3aCZkuDOkXQosOA&#13;&#10;oi2aDj2rshQbkESNUuJkXz9KdtyiLXYY5oNMieQj+UTq/GJvDdspDC24ik9OSs6Uk1C3blPxn4/X&#13;&#10;X+achShcLQw4VfGDCvxi+fnTeecXagoNmFohIxAXFp2veBOjXxRFkI2yIpyAV46UGtCKSFvcFDWK&#13;&#10;jtCtKaZl+bXoAGuPIFUIdHrVK/ky42utZLzTOqjITMUpt5hXzOtzWovluVhsUPimlUMa4h+ysKJ1&#13;&#10;FHSEuhJRsC2276BsKxEC6HgiwRagdStVroGqmZRvqlk3wqtcC5ET/EhT+H+w8nZ3j6ytKz7jzAlL&#13;&#10;V/RApAm3MYrNEj2dDwuyWvt7HHaBxFTrXqNNf6qC7TOlh5FStY9M0uFsPqe6iHlJuvmsPCOZYIoX&#13;&#10;b48hfldgWRIqjhQ9Myl2NyH2pkeTFMzBdWtMOk+J9alkKR6MSgbGPShNFVHwaQbKvaQuDbKdoC4Q&#13;&#10;UioXJ72qEbXqj2clfUNqo0dONAMmZE2BR+wBIPXpe+w+7cE+uarciqNz+bfEeufRI0cGF0dn2zrA&#13;&#10;jwAMVTVE7u2PJPXUJJaeoT7QfSP0gxC8vG6J9hsR4r1A6ny6KZrmeEeLNtBVHAaJswbw90fnyZ4a&#13;&#10;krScdTRJFQ+/tgIVZ+aHo1Y9m5yeptHLm9PZtylt8LXm+bXGbe0l0DVN6N3wMovJPpqjqBHsEw39&#13;&#10;KkUllXCSYldcRjxuLmM/4fRsSLVaZTMaNy/ijVt7mcATq6mtHvdPAv3Qe5G69haOUycWb1qwt02e&#13;&#10;DlbbCLrN/fnC68A3jWpunOFZSW/B6322enn8ln8AAAD//wMAUEsDBBQABgAIAAAAIQDc44Ks5QAA&#13;&#10;AA8BAAAPAAAAZHJzL2Rvd25yZXYueG1sTI9PT8MwDMXvSHyHyEjctqQVTNA1ncYQJ/5IXQGJW9aY&#13;&#10;ttA4VZNthU+POcHFku3n5/fLV5PrxQHH0HnSkMwVCKTa244aDc/V3ewKRIiGrOk9oYYvDLAqTk9y&#13;&#10;k1l/pBIP29gINqGQGQ1tjEMmZahbdCbM/YDEu3c/OhO5HRtpR3Nkc9fLVKmFdKYj/tCaATct1p/b&#13;&#10;vdOAL68f5ffbff30UK99SZtY3VSPWp+fTbdLLusliIhT/LuAXwbODwUH2/k92SB6DbNEMVDUkKoU&#13;&#10;BAuukwUPdqy8vEhBFrn8z1H8AAAA//8DAFBLAQItABQABgAIAAAAIQC2gziS/gAAAOEBAAATAAAA&#13;&#10;AAAAAAAAAAAAAAAAAABbQ29udGVudF9UeXBlc10ueG1sUEsBAi0AFAAGAAgAAAAhADj9If/WAAAA&#13;&#10;lAEAAAsAAAAAAAAAAAAAAAAALwEAAF9yZWxzLy5yZWxzUEsBAi0AFAAGAAgAAAAhAJq6Me13AgAA&#13;&#10;RAUAAA4AAAAAAAAAAAAAAAAALgIAAGRycy9lMm9Eb2MueG1sUEsBAi0AFAAGAAgAAAAhANzjgqzl&#13;&#10;AAAADwEAAA8AAAAAAAAAAAAAAAAA0QQAAGRycy9kb3ducmV2LnhtbFBLBQYAAAAABAAEAPMAAADj&#13;&#10;BQAAAAA=&#13;&#10;" filled="f" strokecolor="#243f60 [1604]" strokeweight="2pt"/>
            </w:pict>
          </mc:Fallback>
        </mc:AlternateContent>
      </w:r>
    </w:p>
    <w:p w14:paraId="67AEE612" w14:textId="1B30AA25" w:rsidR="00AF6F9E" w:rsidRPr="004B2FA7" w:rsidRDefault="00AF6F9E" w:rsidP="00AF6F9E">
      <w:pPr>
        <w:spacing w:before="240" w:line="360" w:lineRule="auto"/>
        <w:jc w:val="left"/>
      </w:pPr>
      <w:r w:rsidRPr="000D15DE">
        <w:rPr>
          <w:rFonts w:ascii="Arial" w:hAnsi="Arial" w:cs="Arial"/>
          <w:b/>
          <w:color w:val="0070C0"/>
          <w:sz w:val="24"/>
        </w:rPr>
        <w:t>Result</w:t>
      </w:r>
      <w:r>
        <w:rPr>
          <w:rFonts w:ascii="Arial" w:hAnsi="Arial" w:cs="Arial"/>
          <w:b/>
          <w:color w:val="0070C0"/>
          <w:sz w:val="24"/>
        </w:rPr>
        <w:t xml:space="preserve">s. </w:t>
      </w:r>
      <w:r>
        <w:rPr>
          <w:rFonts w:ascii="Arial" w:hAnsi="Arial" w:cs="Arial"/>
          <w:b/>
          <w:color w:val="0070C0"/>
          <w:sz w:val="24"/>
        </w:rPr>
        <w:tab/>
      </w:r>
      <w:r>
        <w:rPr>
          <w:rFonts w:ascii="Arial" w:hAnsi="Arial" w:cs="Arial"/>
          <w:sz w:val="24"/>
        </w:rPr>
        <w:t>FEV1%_________</w:t>
      </w:r>
      <w:r>
        <w:rPr>
          <w:rFonts w:ascii="Arial" w:hAnsi="Arial" w:cs="Arial"/>
          <w:sz w:val="24"/>
        </w:rPr>
        <w:br/>
        <w:t xml:space="preserve">                  </w:t>
      </w:r>
      <w:r>
        <w:rPr>
          <w:rFonts w:ascii="Arial" w:hAnsi="Arial" w:cs="Arial"/>
          <w:sz w:val="24"/>
        </w:rPr>
        <w:tab/>
      </w:r>
      <w:r w:rsidRPr="0054484C">
        <w:rPr>
          <w:rFonts w:ascii="Arial" w:hAnsi="Arial" w:cs="Arial"/>
          <w:sz w:val="24"/>
        </w:rPr>
        <w:t xml:space="preserve">Colour Rating </w:t>
      </w:r>
      <w:proofErr w:type="gramStart"/>
      <w:r w:rsidRPr="0054484C">
        <w:rPr>
          <w:rFonts w:ascii="Arial" w:hAnsi="Arial" w:cs="Arial"/>
          <w:sz w:val="24"/>
        </w:rPr>
        <w:t>-  Red</w:t>
      </w:r>
      <w:proofErr w:type="gramEnd"/>
      <w:r w:rsidRPr="0054484C">
        <w:rPr>
          <w:rFonts w:ascii="Arial" w:hAnsi="Arial" w:cs="Arial"/>
          <w:sz w:val="24"/>
        </w:rPr>
        <w:t xml:space="preserve"> </w:t>
      </w:r>
      <w:r>
        <w:sym w:font="Webdings" w:char="F063"/>
      </w:r>
      <w:r w:rsidRPr="0054484C">
        <w:rPr>
          <w:rFonts w:ascii="Arial" w:hAnsi="Arial" w:cs="Arial"/>
          <w:sz w:val="24"/>
        </w:rPr>
        <w:t xml:space="preserve">      Amber </w:t>
      </w:r>
      <w:r>
        <w:sym w:font="Webdings" w:char="F063"/>
      </w:r>
      <w:r w:rsidRPr="0054484C">
        <w:rPr>
          <w:rFonts w:ascii="Arial" w:hAnsi="Arial" w:cs="Arial"/>
          <w:sz w:val="24"/>
        </w:rPr>
        <w:t xml:space="preserve">   Green </w:t>
      </w:r>
      <w:r>
        <w:sym w:font="Webdings" w:char="F063"/>
      </w:r>
      <w:r>
        <w:t xml:space="preserve">                  </w:t>
      </w:r>
    </w:p>
    <w:p w14:paraId="0C35DF21" w14:textId="09BDA0FA" w:rsidR="00AF6F9E" w:rsidRDefault="00AF6F9E" w:rsidP="00AF6F9E">
      <w:pPr>
        <w:rPr>
          <w:rFonts w:ascii="Arial" w:hAnsi="Arial" w:cs="Arial"/>
          <w:sz w:val="24"/>
        </w:rPr>
      </w:pPr>
    </w:p>
    <w:p w14:paraId="4AD53BD6" w14:textId="77777777" w:rsidR="00AF6F9E" w:rsidRDefault="00AF6F9E" w:rsidP="00AF6F9E">
      <w:pPr>
        <w:rPr>
          <w:rFonts w:ascii="Arial" w:hAnsi="Arial" w:cs="Arial"/>
          <w:sz w:val="24"/>
        </w:rPr>
      </w:pPr>
    </w:p>
    <w:tbl>
      <w:tblPr>
        <w:tblStyle w:val="TableGrid"/>
        <w:tblW w:w="925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51"/>
      </w:tblGrid>
      <w:tr w:rsidR="00AF6F9E" w14:paraId="7EE49AEF" w14:textId="77777777" w:rsidTr="00AF6F9E">
        <w:trPr>
          <w:trHeight w:val="2039"/>
          <w:jc w:val="center"/>
        </w:trPr>
        <w:tc>
          <w:tcPr>
            <w:tcW w:w="9251" w:type="dxa"/>
          </w:tcPr>
          <w:p w14:paraId="4E23FEEC" w14:textId="77777777" w:rsidR="00AF6F9E" w:rsidRPr="00EF03D8" w:rsidRDefault="00AF6F9E" w:rsidP="00CB0BF5">
            <w:pPr>
              <w:spacing w:before="240" w:line="480" w:lineRule="auto"/>
              <w:rPr>
                <w:rFonts w:ascii="Arial" w:hAnsi="Arial" w:cs="Arial"/>
                <w:b/>
                <w:color w:val="0070C0"/>
                <w:sz w:val="24"/>
              </w:rPr>
            </w:pPr>
            <w:r w:rsidRPr="00EF03D8">
              <w:rPr>
                <w:rFonts w:ascii="Arial" w:hAnsi="Arial" w:cs="Arial"/>
                <w:b/>
                <w:color w:val="0070C0"/>
                <w:sz w:val="24"/>
              </w:rPr>
              <w:t>What next?</w:t>
            </w:r>
            <w:r>
              <w:rPr>
                <w:rFonts w:ascii="Arial" w:hAnsi="Arial" w:cs="Arial"/>
                <w:b/>
                <w:color w:val="0070C0"/>
                <w:sz w:val="24"/>
              </w:rPr>
              <w:t xml:space="preserve"> </w:t>
            </w:r>
          </w:p>
          <w:p w14:paraId="55F784C4" w14:textId="77777777" w:rsidR="00AF6F9E" w:rsidRDefault="00AF6F9E" w:rsidP="00CB0BF5">
            <w:pPr>
              <w:spacing w:line="360" w:lineRule="auto"/>
              <w:rPr>
                <w:rFonts w:ascii="Arial" w:hAnsi="Arial" w:cs="Arial"/>
                <w:sz w:val="24"/>
              </w:rPr>
            </w:pPr>
            <w:r>
              <w:rPr>
                <w:rFonts w:ascii="Arial" w:hAnsi="Arial" w:cs="Arial"/>
                <w:sz w:val="24"/>
              </w:rPr>
              <w:sym w:font="Webdings" w:char="F063"/>
            </w:r>
            <w:r>
              <w:rPr>
                <w:rFonts w:ascii="Arial" w:hAnsi="Arial" w:cs="Arial"/>
                <w:sz w:val="24"/>
              </w:rPr>
              <w:t xml:space="preserve">   No further action required (Green Reading)</w:t>
            </w:r>
          </w:p>
          <w:p w14:paraId="13AD35A9" w14:textId="77777777" w:rsidR="00AF6F9E" w:rsidRDefault="00AF6F9E" w:rsidP="00CB0BF5">
            <w:pPr>
              <w:spacing w:line="360" w:lineRule="auto"/>
              <w:rPr>
                <w:rFonts w:ascii="Arial" w:hAnsi="Arial" w:cs="Arial"/>
                <w:sz w:val="24"/>
              </w:rPr>
            </w:pPr>
            <w:r>
              <w:rPr>
                <w:rFonts w:ascii="Arial" w:hAnsi="Arial" w:cs="Arial"/>
                <w:sz w:val="24"/>
              </w:rPr>
              <w:sym w:font="Webdings" w:char="F063"/>
            </w:r>
            <w:r>
              <w:rPr>
                <w:rFonts w:ascii="Arial" w:hAnsi="Arial" w:cs="Arial"/>
                <w:sz w:val="24"/>
              </w:rPr>
              <w:t xml:space="preserve">   Book an appointment with your GP (Amber / Red Reading)</w:t>
            </w:r>
          </w:p>
          <w:p w14:paraId="76F061CB" w14:textId="12EF29BB" w:rsidR="00AF6F9E" w:rsidRDefault="00AF6F9E" w:rsidP="00CB0BF5">
            <w:pPr>
              <w:spacing w:line="360" w:lineRule="auto"/>
              <w:ind w:left="720"/>
              <w:rPr>
                <w:rFonts w:ascii="Arial" w:hAnsi="Arial" w:cs="Arial"/>
                <w:sz w:val="24"/>
              </w:rPr>
            </w:pPr>
            <w:r>
              <w:rPr>
                <w:rFonts w:ascii="Arial" w:hAnsi="Arial" w:cs="Arial"/>
                <w:sz w:val="24"/>
              </w:rPr>
              <w:t>Date / Time of GP appointment …………………………………………</w:t>
            </w:r>
            <w:proofErr w:type="gramStart"/>
            <w:r>
              <w:rPr>
                <w:rFonts w:ascii="Arial" w:hAnsi="Arial" w:cs="Arial"/>
                <w:sz w:val="24"/>
              </w:rPr>
              <w:t>…..</w:t>
            </w:r>
            <w:proofErr w:type="gramEnd"/>
          </w:p>
        </w:tc>
      </w:tr>
    </w:tbl>
    <w:p w14:paraId="2318BC23" w14:textId="77777777" w:rsidR="00AF6F9E" w:rsidRPr="00AB3782" w:rsidRDefault="00AF6F9E" w:rsidP="00AF6F9E">
      <w:pPr>
        <w:rPr>
          <w:rFonts w:ascii="Arial" w:hAnsi="Arial" w:cs="Arial"/>
          <w:sz w:val="16"/>
        </w:rPr>
      </w:pPr>
    </w:p>
    <w:p w14:paraId="06F64131" w14:textId="77777777" w:rsidR="00AF6F9E" w:rsidRPr="00853C5A" w:rsidRDefault="00AF6F9E" w:rsidP="00AF6F9E">
      <w:pPr>
        <w:jc w:val="center"/>
        <w:rPr>
          <w:rFonts w:ascii="Arial" w:hAnsi="Arial" w:cs="Arial"/>
          <w:b/>
          <w:sz w:val="28"/>
        </w:rPr>
      </w:pPr>
      <w:r w:rsidRPr="0043518B">
        <w:rPr>
          <w:rFonts w:ascii="Arial" w:hAnsi="Arial" w:cs="Arial"/>
          <w:b/>
          <w:color w:val="0070C0"/>
          <w:sz w:val="28"/>
        </w:rPr>
        <w:lastRenderedPageBreak/>
        <w:t>Informed Consent Form</w:t>
      </w:r>
    </w:p>
    <w:p w14:paraId="302FAA4D" w14:textId="77777777" w:rsidR="00AF6F9E" w:rsidRDefault="00AF6F9E" w:rsidP="00AF6F9E">
      <w:pPr>
        <w:rPr>
          <w:rFonts w:ascii="Arial" w:hAnsi="Arial" w:cs="Arial"/>
          <w:sz w:val="24"/>
        </w:rPr>
      </w:pPr>
    </w:p>
    <w:p w14:paraId="2FA519F9" w14:textId="77777777" w:rsidR="00AF6F9E" w:rsidRPr="000D15DE" w:rsidRDefault="00AF6F9E" w:rsidP="00AF6F9E">
      <w:pPr>
        <w:rPr>
          <w:rFonts w:ascii="Arial" w:hAnsi="Arial" w:cs="Arial"/>
          <w:color w:val="FF0000"/>
          <w:sz w:val="24"/>
        </w:rPr>
      </w:pPr>
      <w:r w:rsidRPr="000D15DE">
        <w:rPr>
          <w:rFonts w:ascii="Arial" w:hAnsi="Arial" w:cs="Arial"/>
          <w:color w:val="FF0000"/>
          <w:sz w:val="24"/>
        </w:rPr>
        <w:t>Please read the information below and sign at the bottom if you wish to proceed.</w:t>
      </w:r>
    </w:p>
    <w:p w14:paraId="6BE242AA" w14:textId="77777777" w:rsidR="00AF6F9E" w:rsidRDefault="00AF6F9E" w:rsidP="00AF6F9E">
      <w:pPr>
        <w:rPr>
          <w:rFonts w:ascii="Arial" w:hAnsi="Arial" w:cs="Arial"/>
          <w:b/>
          <w:sz w:val="24"/>
        </w:rPr>
      </w:pPr>
    </w:p>
    <w:p w14:paraId="62247276" w14:textId="77777777" w:rsidR="00AF6F9E" w:rsidRPr="006A0AD8" w:rsidRDefault="00AF6F9E" w:rsidP="00AF6F9E">
      <w:pPr>
        <w:rPr>
          <w:rFonts w:ascii="Arial" w:hAnsi="Arial" w:cs="Arial"/>
          <w:b/>
          <w:sz w:val="24"/>
        </w:rPr>
      </w:pPr>
      <w:r w:rsidRPr="0043518B">
        <w:rPr>
          <w:rFonts w:ascii="Arial" w:hAnsi="Arial" w:cs="Arial"/>
          <w:b/>
          <w:color w:val="0070C0"/>
          <w:sz w:val="24"/>
        </w:rPr>
        <w:t>Informed Consent</w:t>
      </w:r>
    </w:p>
    <w:p w14:paraId="2B47F8B4" w14:textId="77777777" w:rsidR="00AF6F9E" w:rsidRDefault="00AF6F9E" w:rsidP="00AF6F9E">
      <w:pPr>
        <w:rPr>
          <w:rFonts w:ascii="Arial" w:hAnsi="Arial" w:cs="Arial"/>
          <w:sz w:val="24"/>
        </w:rPr>
      </w:pPr>
      <w:r w:rsidRPr="006A0AD8">
        <w:rPr>
          <w:rFonts w:ascii="Arial" w:hAnsi="Arial" w:cs="Arial"/>
          <w:sz w:val="24"/>
        </w:rPr>
        <w:t xml:space="preserve">All </w:t>
      </w:r>
      <w:r>
        <w:rPr>
          <w:rFonts w:ascii="Arial" w:hAnsi="Arial" w:cs="Arial"/>
          <w:sz w:val="24"/>
        </w:rPr>
        <w:t xml:space="preserve">breathing tests will only be conducted with your complete consent. If you are currently under medical supervision for </w:t>
      </w:r>
      <w:r w:rsidRPr="006A0AD8">
        <w:rPr>
          <w:rFonts w:ascii="Arial" w:hAnsi="Arial" w:cs="Arial"/>
          <w:b/>
          <w:sz w:val="24"/>
        </w:rPr>
        <w:t>any</w:t>
      </w:r>
      <w:r>
        <w:rPr>
          <w:rFonts w:ascii="Arial" w:hAnsi="Arial" w:cs="Arial"/>
          <w:sz w:val="24"/>
        </w:rPr>
        <w:t xml:space="preserve"> health issue, are pregnant, taking any medication e.g. blood thinning medication, you must check with your doctor / health adviser </w:t>
      </w:r>
      <w:r w:rsidRPr="006A0AD8">
        <w:rPr>
          <w:rFonts w:ascii="Arial" w:hAnsi="Arial" w:cs="Arial"/>
          <w:b/>
          <w:sz w:val="24"/>
        </w:rPr>
        <w:t>before</w:t>
      </w:r>
      <w:r>
        <w:rPr>
          <w:rFonts w:ascii="Arial" w:hAnsi="Arial" w:cs="Arial"/>
          <w:sz w:val="24"/>
        </w:rPr>
        <w:t xml:space="preserve"> undertaking this test. </w:t>
      </w:r>
    </w:p>
    <w:p w14:paraId="031CD115" w14:textId="77777777" w:rsidR="00AF6F9E" w:rsidRPr="006A0AD8" w:rsidRDefault="00AF6F9E" w:rsidP="00AF6F9E">
      <w:pPr>
        <w:rPr>
          <w:rFonts w:ascii="Arial" w:hAnsi="Arial" w:cs="Arial"/>
          <w:sz w:val="24"/>
        </w:rPr>
      </w:pPr>
    </w:p>
    <w:p w14:paraId="038DD53F" w14:textId="77777777" w:rsidR="00AF6F9E" w:rsidRPr="006A0AD8" w:rsidRDefault="00AF6F9E" w:rsidP="00AF6F9E">
      <w:pPr>
        <w:rPr>
          <w:rFonts w:ascii="Arial" w:hAnsi="Arial" w:cs="Arial"/>
          <w:b/>
          <w:sz w:val="24"/>
        </w:rPr>
      </w:pPr>
      <w:r w:rsidRPr="0043518B">
        <w:rPr>
          <w:rFonts w:ascii="Arial" w:hAnsi="Arial" w:cs="Arial"/>
          <w:b/>
          <w:color w:val="0070C0"/>
          <w:sz w:val="24"/>
        </w:rPr>
        <w:t>Involving Your Doctor</w:t>
      </w:r>
    </w:p>
    <w:p w14:paraId="733A715B" w14:textId="77777777" w:rsidR="00AF6F9E" w:rsidRPr="006A0AD8" w:rsidRDefault="00AF6F9E" w:rsidP="00AF6F9E">
      <w:pPr>
        <w:rPr>
          <w:rFonts w:ascii="Arial" w:hAnsi="Arial" w:cs="Arial"/>
          <w:sz w:val="24"/>
        </w:rPr>
      </w:pPr>
      <w:r w:rsidRPr="006A0AD8">
        <w:rPr>
          <w:rFonts w:ascii="Arial" w:hAnsi="Arial" w:cs="Arial"/>
          <w:sz w:val="24"/>
        </w:rPr>
        <w:t xml:space="preserve">Following your </w:t>
      </w:r>
      <w:r>
        <w:rPr>
          <w:rFonts w:ascii="Arial" w:hAnsi="Arial" w:cs="Arial"/>
          <w:sz w:val="24"/>
        </w:rPr>
        <w:t>breathing</w:t>
      </w:r>
      <w:r w:rsidRPr="006A0AD8">
        <w:rPr>
          <w:rFonts w:ascii="Arial" w:hAnsi="Arial" w:cs="Arial"/>
          <w:sz w:val="24"/>
        </w:rPr>
        <w:t xml:space="preserve"> test your results may be forwarded to your family Doctor (GP Practice) in confidence. If your result indicates that it would be wise for you to see your family doctor the health adviser will make a written referral to your doctor and you will also be advised by the health adviser to make an appointment. In the event that the health adviser feels that this is a matter of urgency he/she will contact your doctor and make an appointment for you. Your personal clinical information will remain confidential to the health adviser and your GP Practice only. </w:t>
      </w:r>
    </w:p>
    <w:p w14:paraId="241BABFC" w14:textId="77777777" w:rsidR="00AF6F9E" w:rsidRPr="006A0AD8" w:rsidRDefault="00AF6F9E" w:rsidP="00AF6F9E">
      <w:pPr>
        <w:rPr>
          <w:rFonts w:ascii="Arial" w:hAnsi="Arial" w:cs="Arial"/>
          <w:sz w:val="24"/>
        </w:rPr>
      </w:pPr>
    </w:p>
    <w:p w14:paraId="54A19785" w14:textId="77777777" w:rsidR="00AF6F9E" w:rsidRPr="006A0AD8" w:rsidRDefault="00AF6F9E" w:rsidP="00AF6F9E">
      <w:pPr>
        <w:rPr>
          <w:rFonts w:ascii="Arial" w:hAnsi="Arial" w:cs="Arial"/>
          <w:b/>
          <w:sz w:val="24"/>
        </w:rPr>
      </w:pPr>
      <w:r w:rsidRPr="0043518B">
        <w:rPr>
          <w:rFonts w:ascii="Arial" w:hAnsi="Arial" w:cs="Arial"/>
          <w:b/>
          <w:color w:val="0070C0"/>
          <w:sz w:val="24"/>
        </w:rPr>
        <w:t>Confidentiality</w:t>
      </w:r>
    </w:p>
    <w:p w14:paraId="563EB344" w14:textId="77777777" w:rsidR="00AF6F9E" w:rsidRPr="006A0AD8" w:rsidRDefault="00AF6F9E" w:rsidP="00AF6F9E">
      <w:pPr>
        <w:rPr>
          <w:rFonts w:ascii="Arial" w:hAnsi="Arial" w:cs="Arial"/>
          <w:sz w:val="24"/>
        </w:rPr>
      </w:pPr>
      <w:r w:rsidRPr="006A0AD8">
        <w:rPr>
          <w:rFonts w:ascii="Arial" w:hAnsi="Arial" w:cs="Arial"/>
          <w:sz w:val="24"/>
        </w:rPr>
        <w:t xml:space="preserve">All personal information and results will be kept completely confidential and we store all data in line with the Data Protection Act. Your anonymous results (information not specific to individuals) may be shared with South Tyneside Clinical Commissioning Group (CCG) to help evaluate this service. </w:t>
      </w:r>
    </w:p>
    <w:p w14:paraId="3E700B66" w14:textId="77777777" w:rsidR="00AF6F9E" w:rsidRDefault="00AF6F9E" w:rsidP="00AF6F9E">
      <w:pPr>
        <w:rPr>
          <w:rFonts w:ascii="Arial" w:hAnsi="Arial" w:cs="Arial"/>
          <w:sz w:val="24"/>
        </w:rPr>
      </w:pPr>
    </w:p>
    <w:p w14:paraId="6B721DC5" w14:textId="77777777" w:rsidR="00AF6F9E" w:rsidRDefault="00AF6F9E" w:rsidP="00AF6F9E">
      <w:pPr>
        <w:rPr>
          <w:rFonts w:ascii="Arial" w:hAnsi="Arial" w:cs="Arial"/>
          <w:b/>
          <w:color w:val="0070C0"/>
          <w:sz w:val="24"/>
        </w:rPr>
      </w:pPr>
      <w:r>
        <w:rPr>
          <w:rFonts w:ascii="Arial" w:hAnsi="Arial" w:cs="Arial"/>
          <w:b/>
          <w:color w:val="0070C0"/>
          <w:sz w:val="24"/>
        </w:rPr>
        <w:t>Screening Checklist for suitability</w:t>
      </w:r>
    </w:p>
    <w:p w14:paraId="13ED06FB" w14:textId="77777777" w:rsidR="00AF6F9E" w:rsidRDefault="00AF6F9E" w:rsidP="00AF6F9E">
      <w:pPr>
        <w:rPr>
          <w:rFonts w:ascii="Arial" w:hAnsi="Arial" w:cs="Arial"/>
          <w:sz w:val="24"/>
        </w:rPr>
      </w:pPr>
      <w:r w:rsidRPr="00C64368">
        <w:rPr>
          <w:rFonts w:ascii="Arial" w:hAnsi="Arial" w:cs="Arial"/>
          <w:sz w:val="24"/>
        </w:rPr>
        <w:t xml:space="preserve"> Patients with any of the below will not suitable for screening</w:t>
      </w:r>
    </w:p>
    <w:p w14:paraId="07317AC4" w14:textId="77777777" w:rsidR="00AF6F9E" w:rsidRPr="00C64368" w:rsidRDefault="00AF6F9E" w:rsidP="00AF6F9E">
      <w:pPr>
        <w:pStyle w:val="ListParagraph"/>
        <w:numPr>
          <w:ilvl w:val="0"/>
          <w:numId w:val="9"/>
        </w:numPr>
        <w:spacing w:line="276" w:lineRule="auto"/>
        <w:contextualSpacing/>
        <w:rPr>
          <w:rFonts w:ascii="Arial" w:hAnsi="Arial" w:cs="Arial"/>
          <w:b/>
        </w:rPr>
      </w:pPr>
      <w:r w:rsidRPr="00C64368">
        <w:rPr>
          <w:rFonts w:ascii="Arial" w:hAnsi="Arial" w:cs="Arial"/>
          <w:b/>
        </w:rPr>
        <w:t>Chest Infection</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Blood Clot</w:t>
      </w:r>
    </w:p>
    <w:p w14:paraId="103F71CB" w14:textId="77777777" w:rsidR="00AF6F9E" w:rsidRPr="00C64368" w:rsidRDefault="00AF6F9E" w:rsidP="00AF6F9E">
      <w:pPr>
        <w:pStyle w:val="ListParagraph"/>
        <w:numPr>
          <w:ilvl w:val="0"/>
          <w:numId w:val="9"/>
        </w:numPr>
        <w:spacing w:line="276" w:lineRule="auto"/>
        <w:contextualSpacing/>
        <w:rPr>
          <w:rFonts w:ascii="Arial" w:hAnsi="Arial" w:cs="Arial"/>
          <w:b/>
        </w:rPr>
      </w:pPr>
      <w:r w:rsidRPr="00C64368">
        <w:rPr>
          <w:rFonts w:ascii="Arial" w:hAnsi="Arial" w:cs="Arial"/>
          <w:b/>
        </w:rPr>
        <w:t>Headaches / Migraine</w:t>
      </w:r>
      <w:r>
        <w:rPr>
          <w:rFonts w:ascii="Arial" w:hAnsi="Arial" w:cs="Arial"/>
          <w:b/>
        </w:rPr>
        <w:tab/>
      </w:r>
      <w:r>
        <w:rPr>
          <w:rFonts w:ascii="Arial" w:hAnsi="Arial" w:cs="Arial"/>
          <w:b/>
        </w:rPr>
        <w:tab/>
        <w:t>-   Coughing up Blood</w:t>
      </w:r>
    </w:p>
    <w:p w14:paraId="6CFD4240" w14:textId="77777777" w:rsidR="00AF6F9E" w:rsidRPr="00C64368" w:rsidRDefault="00AF6F9E" w:rsidP="00AF6F9E">
      <w:pPr>
        <w:pStyle w:val="ListParagraph"/>
        <w:numPr>
          <w:ilvl w:val="0"/>
          <w:numId w:val="9"/>
        </w:numPr>
        <w:spacing w:line="276" w:lineRule="auto"/>
        <w:contextualSpacing/>
        <w:rPr>
          <w:rFonts w:ascii="Arial" w:hAnsi="Arial" w:cs="Arial"/>
          <w:b/>
        </w:rPr>
      </w:pPr>
      <w:proofErr w:type="spellStart"/>
      <w:r w:rsidRPr="00C64368">
        <w:rPr>
          <w:rFonts w:ascii="Arial" w:hAnsi="Arial" w:cs="Arial"/>
          <w:b/>
        </w:rPr>
        <w:t>Hypertesnion</w:t>
      </w:r>
      <w:proofErr w:type="spellEnd"/>
      <w:r w:rsidRPr="00C64368">
        <w:rPr>
          <w:rFonts w:ascii="Arial" w:hAnsi="Arial" w:cs="Arial"/>
          <w:b/>
        </w:rPr>
        <w:t xml:space="preserve"> / Dizziness</w:t>
      </w:r>
      <w:r>
        <w:rPr>
          <w:rFonts w:ascii="Arial" w:hAnsi="Arial" w:cs="Arial"/>
          <w:b/>
        </w:rPr>
        <w:t xml:space="preserve">. </w:t>
      </w:r>
      <w:r>
        <w:rPr>
          <w:rFonts w:ascii="Arial" w:hAnsi="Arial" w:cs="Arial"/>
          <w:b/>
        </w:rPr>
        <w:tab/>
      </w:r>
      <w:r>
        <w:rPr>
          <w:rFonts w:ascii="Arial" w:hAnsi="Arial" w:cs="Arial"/>
          <w:b/>
        </w:rPr>
        <w:tab/>
        <w:t>-   Heart Conditions</w:t>
      </w:r>
      <w:r>
        <w:rPr>
          <w:rFonts w:ascii="Arial" w:hAnsi="Arial" w:cs="Arial"/>
          <w:b/>
        </w:rPr>
        <w:br/>
      </w:r>
    </w:p>
    <w:tbl>
      <w:tblPr>
        <w:tblStyle w:val="TableGrid"/>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242"/>
      </w:tblGrid>
      <w:tr w:rsidR="00AF6F9E" w:rsidRPr="006A0AD8" w14:paraId="581494D5" w14:textId="77777777" w:rsidTr="00CB0BF5">
        <w:trPr>
          <w:jc w:val="center"/>
        </w:trPr>
        <w:tc>
          <w:tcPr>
            <w:tcW w:w="10472" w:type="dxa"/>
          </w:tcPr>
          <w:p w14:paraId="4AE3725B" w14:textId="77777777" w:rsidR="00AF6F9E" w:rsidRPr="00C64368" w:rsidRDefault="00AF6F9E" w:rsidP="00CB0BF5">
            <w:pPr>
              <w:rPr>
                <w:rFonts w:ascii="Arial" w:hAnsi="Arial" w:cs="Arial"/>
                <w:sz w:val="24"/>
              </w:rPr>
            </w:pPr>
            <w:r w:rsidRPr="006A0AD8">
              <w:rPr>
                <w:rFonts w:ascii="Arial" w:hAnsi="Arial" w:cs="Arial"/>
                <w:sz w:val="24"/>
              </w:rPr>
              <w:t xml:space="preserve">I have read and understand the content of this form. I am happy for the information to be stored safely and shared with my GP, and for my anonymous results to be used for research. I know of no reason why I cannot undertake a </w:t>
            </w:r>
            <w:r>
              <w:rPr>
                <w:rFonts w:ascii="Arial" w:hAnsi="Arial" w:cs="Arial"/>
                <w:sz w:val="24"/>
              </w:rPr>
              <w:t>breathing</w:t>
            </w:r>
            <w:r w:rsidRPr="006A0AD8">
              <w:rPr>
                <w:rFonts w:ascii="Arial" w:hAnsi="Arial" w:cs="Arial"/>
                <w:sz w:val="24"/>
              </w:rPr>
              <w:t xml:space="preserve"> test.</w:t>
            </w:r>
            <w:r>
              <w:rPr>
                <w:rFonts w:ascii="Arial" w:hAnsi="Arial" w:cs="Arial"/>
                <w:sz w:val="24"/>
              </w:rPr>
              <w:t xml:space="preserve">  </w:t>
            </w:r>
          </w:p>
          <w:p w14:paraId="24BED843" w14:textId="77777777" w:rsidR="00AF6F9E" w:rsidRDefault="00AF6F9E" w:rsidP="00CB0BF5">
            <w:pPr>
              <w:spacing w:line="480" w:lineRule="auto"/>
              <w:rPr>
                <w:rFonts w:ascii="Arial" w:hAnsi="Arial" w:cs="Arial"/>
                <w:b/>
                <w:sz w:val="24"/>
              </w:rPr>
            </w:pPr>
          </w:p>
          <w:p w14:paraId="12A6F67C" w14:textId="4938D7E2" w:rsidR="00AF6F9E" w:rsidRPr="006A0AD8" w:rsidRDefault="00AF6F9E" w:rsidP="00CB0BF5">
            <w:pPr>
              <w:spacing w:line="480" w:lineRule="auto"/>
              <w:rPr>
                <w:rFonts w:ascii="Arial" w:hAnsi="Arial" w:cs="Arial"/>
                <w:sz w:val="24"/>
              </w:rPr>
            </w:pPr>
            <w:r w:rsidRPr="00042C1F">
              <w:rPr>
                <w:rFonts w:ascii="Arial" w:hAnsi="Arial" w:cs="Arial"/>
                <w:b/>
                <w:sz w:val="24"/>
              </w:rPr>
              <w:t>Client</w:t>
            </w:r>
            <w:r>
              <w:rPr>
                <w:rFonts w:ascii="Arial" w:hAnsi="Arial" w:cs="Arial"/>
                <w:b/>
                <w:sz w:val="24"/>
              </w:rPr>
              <w:t xml:space="preserve"> </w:t>
            </w:r>
            <w:r w:rsidRPr="00042C1F">
              <w:rPr>
                <w:rFonts w:ascii="Arial" w:hAnsi="Arial" w:cs="Arial"/>
                <w:b/>
                <w:sz w:val="24"/>
              </w:rPr>
              <w:t>signature</w:t>
            </w:r>
            <w:r w:rsidRPr="006A0AD8">
              <w:rPr>
                <w:rFonts w:ascii="Arial" w:hAnsi="Arial" w:cs="Arial"/>
                <w:sz w:val="24"/>
              </w:rPr>
              <w:t xml:space="preserve"> </w:t>
            </w:r>
            <w:r>
              <w:rPr>
                <w:rFonts w:ascii="Arial" w:hAnsi="Arial" w:cs="Arial"/>
                <w:sz w:val="24"/>
              </w:rPr>
              <w:t>………………………………………………………………………</w:t>
            </w:r>
            <w:proofErr w:type="gramStart"/>
            <w:r>
              <w:rPr>
                <w:rFonts w:ascii="Arial" w:hAnsi="Arial" w:cs="Arial"/>
                <w:sz w:val="24"/>
              </w:rPr>
              <w:t>…..</w:t>
            </w:r>
            <w:proofErr w:type="gramEnd"/>
          </w:p>
          <w:p w14:paraId="2A4ABC54" w14:textId="13CFBCC0" w:rsidR="00AF6F9E" w:rsidRPr="006A0AD8" w:rsidRDefault="00AF6F9E" w:rsidP="00CB0BF5">
            <w:pPr>
              <w:spacing w:line="480" w:lineRule="auto"/>
              <w:rPr>
                <w:rFonts w:ascii="Arial" w:hAnsi="Arial" w:cs="Arial"/>
                <w:sz w:val="24"/>
              </w:rPr>
            </w:pPr>
            <w:r w:rsidRPr="00042C1F">
              <w:rPr>
                <w:rFonts w:ascii="Arial" w:hAnsi="Arial" w:cs="Arial"/>
                <w:b/>
                <w:sz w:val="24"/>
              </w:rPr>
              <w:t>Print name</w:t>
            </w:r>
            <w:r>
              <w:rPr>
                <w:rFonts w:ascii="Arial" w:hAnsi="Arial" w:cs="Arial"/>
                <w:sz w:val="24"/>
              </w:rPr>
              <w:t xml:space="preserve"> …………………………………………………………………………………</w:t>
            </w:r>
          </w:p>
          <w:p w14:paraId="1027AEB9" w14:textId="42EB607B" w:rsidR="00AF6F9E" w:rsidRPr="00042C1F" w:rsidRDefault="00AF6F9E" w:rsidP="00CB0BF5">
            <w:pPr>
              <w:spacing w:line="480" w:lineRule="auto"/>
              <w:rPr>
                <w:rFonts w:ascii="Arial" w:hAnsi="Arial" w:cs="Arial"/>
                <w:b/>
                <w:sz w:val="24"/>
              </w:rPr>
            </w:pPr>
            <w:r w:rsidRPr="00042C1F">
              <w:rPr>
                <w:rFonts w:ascii="Arial" w:hAnsi="Arial" w:cs="Arial"/>
                <w:b/>
                <w:sz w:val="24"/>
              </w:rPr>
              <w:t>Date</w:t>
            </w:r>
            <w:r>
              <w:rPr>
                <w:rFonts w:ascii="Arial" w:hAnsi="Arial" w:cs="Arial"/>
                <w:b/>
                <w:sz w:val="24"/>
              </w:rPr>
              <w:t xml:space="preserve"> </w:t>
            </w:r>
            <w:r w:rsidRPr="00042C1F">
              <w:rPr>
                <w:rFonts w:ascii="Arial" w:hAnsi="Arial" w:cs="Arial"/>
                <w:sz w:val="24"/>
              </w:rPr>
              <w:t>……</w:t>
            </w:r>
            <w:r>
              <w:rPr>
                <w:rFonts w:ascii="Arial" w:hAnsi="Arial" w:cs="Arial"/>
                <w:sz w:val="24"/>
              </w:rPr>
              <w:t>……………………………………………………………………………………</w:t>
            </w:r>
          </w:p>
          <w:p w14:paraId="5D669844" w14:textId="2C8C3422" w:rsidR="00AF6F9E" w:rsidRDefault="00AF6F9E" w:rsidP="00CB0BF5">
            <w:pPr>
              <w:spacing w:line="480" w:lineRule="auto"/>
              <w:rPr>
                <w:rFonts w:ascii="Arial" w:hAnsi="Arial" w:cs="Arial"/>
                <w:sz w:val="24"/>
              </w:rPr>
            </w:pPr>
            <w:r>
              <w:rPr>
                <w:rFonts w:ascii="Arial" w:hAnsi="Arial" w:cs="Arial"/>
                <w:b/>
                <w:sz w:val="24"/>
              </w:rPr>
              <w:t xml:space="preserve">GP Practice </w:t>
            </w:r>
            <w:r w:rsidRPr="0022236D">
              <w:rPr>
                <w:rFonts w:ascii="Arial" w:hAnsi="Arial" w:cs="Arial"/>
                <w:sz w:val="24"/>
              </w:rPr>
              <w:t>………</w:t>
            </w:r>
            <w:r>
              <w:rPr>
                <w:rFonts w:ascii="Arial" w:hAnsi="Arial" w:cs="Arial"/>
                <w:sz w:val="24"/>
              </w:rPr>
              <w:t>………………………………………………………………………</w:t>
            </w:r>
            <w:r>
              <w:rPr>
                <w:rFonts w:ascii="Arial" w:hAnsi="Arial" w:cs="Arial"/>
                <w:sz w:val="24"/>
              </w:rPr>
              <w:t>.</w:t>
            </w:r>
          </w:p>
          <w:p w14:paraId="43EC5739" w14:textId="029768E7" w:rsidR="00AF6F9E" w:rsidRDefault="00AF6F9E" w:rsidP="00CB0BF5">
            <w:pPr>
              <w:spacing w:line="480" w:lineRule="auto"/>
              <w:rPr>
                <w:rFonts w:ascii="Arial" w:hAnsi="Arial" w:cs="Arial"/>
                <w:b/>
                <w:sz w:val="24"/>
              </w:rPr>
            </w:pPr>
            <w:r>
              <w:rPr>
                <w:rFonts w:ascii="Arial" w:hAnsi="Arial" w:cs="Arial"/>
                <w:b/>
                <w:sz w:val="24"/>
              </w:rPr>
              <w:t>Date of Birth ………………………………………………………………………………</w:t>
            </w:r>
          </w:p>
          <w:p w14:paraId="5CDAFC79" w14:textId="56AA7E86" w:rsidR="00AF6F9E" w:rsidRPr="00500C13" w:rsidRDefault="00AF6F9E" w:rsidP="00CB0BF5">
            <w:pPr>
              <w:spacing w:line="480" w:lineRule="auto"/>
              <w:rPr>
                <w:rFonts w:ascii="Arial" w:hAnsi="Arial" w:cs="Arial"/>
                <w:b/>
                <w:sz w:val="24"/>
              </w:rPr>
            </w:pPr>
            <w:r>
              <w:rPr>
                <w:rFonts w:ascii="Arial" w:hAnsi="Arial" w:cs="Arial"/>
                <w:b/>
                <w:sz w:val="24"/>
              </w:rPr>
              <w:t>Ethnicity ……………………………………</w:t>
            </w:r>
            <w:proofErr w:type="gramStart"/>
            <w:r>
              <w:rPr>
                <w:rFonts w:ascii="Arial" w:hAnsi="Arial" w:cs="Arial"/>
                <w:b/>
                <w:sz w:val="24"/>
              </w:rPr>
              <w:t>…..</w:t>
            </w:r>
            <w:proofErr w:type="gramEnd"/>
            <w:r>
              <w:rPr>
                <w:rFonts w:ascii="Arial" w:hAnsi="Arial" w:cs="Arial"/>
                <w:b/>
                <w:sz w:val="24"/>
              </w:rPr>
              <w:t>…………………………………………</w:t>
            </w:r>
          </w:p>
        </w:tc>
      </w:tr>
    </w:tbl>
    <w:p w14:paraId="289E9848" w14:textId="77777777" w:rsidR="00AF6F9E" w:rsidRDefault="00AF6F9E" w:rsidP="00AF6F9E">
      <w:pPr>
        <w:rPr>
          <w:rFonts w:ascii="Arial" w:hAnsi="Arial" w:cs="Arial"/>
          <w:sz w:val="24"/>
        </w:rPr>
      </w:pPr>
    </w:p>
    <w:p w14:paraId="21FB020A" w14:textId="6744C105" w:rsidR="00AF6F9E" w:rsidRDefault="00AF6F9E">
      <w:pPr>
        <w:spacing w:after="200" w:line="276" w:lineRule="auto"/>
        <w:jc w:val="left"/>
        <w:rPr>
          <w:rFonts w:ascii="Arial" w:hAnsi="Arial" w:cs="Arial"/>
          <w:b/>
          <w:color w:val="0070C0"/>
          <w:sz w:val="28"/>
        </w:rPr>
      </w:pPr>
    </w:p>
    <w:p w14:paraId="09B8A18F" w14:textId="77777777" w:rsidR="00A40A2C" w:rsidRDefault="00A40A2C" w:rsidP="00853C5A">
      <w:pPr>
        <w:jc w:val="center"/>
        <w:rPr>
          <w:rFonts w:ascii="Arial" w:hAnsi="Arial" w:cs="Arial"/>
          <w:b/>
          <w:color w:val="0070C0"/>
          <w:sz w:val="28"/>
        </w:rPr>
      </w:pPr>
    </w:p>
    <w:p w14:paraId="7143A336" w14:textId="58A35FAC" w:rsidR="00430CD3" w:rsidRDefault="00430CD3" w:rsidP="00430CD3"/>
    <w:p w14:paraId="0E9A3A41" w14:textId="4DB99140" w:rsidR="00AF6F9E" w:rsidRDefault="00AF6F9E" w:rsidP="00430CD3"/>
    <w:p w14:paraId="72837A7C" w14:textId="77777777" w:rsidR="00AF6F9E" w:rsidRPr="00430CD3" w:rsidRDefault="00AF6F9E" w:rsidP="00430CD3"/>
    <w:p w14:paraId="34B32385" w14:textId="77777777" w:rsidR="00033211" w:rsidRDefault="00033211" w:rsidP="00430CD3">
      <w:pPr>
        <w:tabs>
          <w:tab w:val="left" w:pos="3840"/>
        </w:tabs>
      </w:pPr>
    </w:p>
    <w:p w14:paraId="0E7CFD7F" w14:textId="77777777" w:rsidR="00033211" w:rsidRDefault="00033211" w:rsidP="00430CD3">
      <w:pPr>
        <w:tabs>
          <w:tab w:val="left" w:pos="3840"/>
        </w:tabs>
      </w:pPr>
    </w:p>
    <w:p w14:paraId="240FDE70" w14:textId="576666A7" w:rsidR="0089329A" w:rsidRDefault="00A40A2C" w:rsidP="00430CD3">
      <w:pPr>
        <w:tabs>
          <w:tab w:val="left" w:pos="3840"/>
        </w:tabs>
        <w:rPr>
          <w:rFonts w:ascii="Arial" w:hAnsi="Arial" w:cs="Arial"/>
          <w:szCs w:val="22"/>
          <w:u w:val="single"/>
        </w:rPr>
      </w:pPr>
      <w:r>
        <w:t xml:space="preserve">                    </w:t>
      </w:r>
      <w:r w:rsidR="00430CD3" w:rsidRPr="00430CD3">
        <w:rPr>
          <w:u w:val="single"/>
        </w:rPr>
        <w:t>Variation to</w:t>
      </w:r>
      <w:r w:rsidR="0089329A" w:rsidRPr="00430CD3">
        <w:rPr>
          <w:rFonts w:ascii="Arial" w:hAnsi="Arial" w:cs="Arial"/>
          <w:szCs w:val="22"/>
          <w:u w:val="single"/>
        </w:rPr>
        <w:t xml:space="preserve"> Schedule</w:t>
      </w:r>
      <w:r w:rsidR="00EF7C2F" w:rsidRPr="00430CD3">
        <w:rPr>
          <w:rFonts w:ascii="Arial" w:hAnsi="Arial" w:cs="Arial"/>
          <w:szCs w:val="22"/>
          <w:u w:val="single"/>
        </w:rPr>
        <w:t xml:space="preserve"> </w:t>
      </w:r>
      <w:r w:rsidR="00033211">
        <w:rPr>
          <w:rFonts w:ascii="Arial" w:hAnsi="Arial" w:cs="Arial"/>
          <w:szCs w:val="22"/>
          <w:u w:val="single"/>
        </w:rPr>
        <w:t>3: Addition of Pricing for Micro Spirometry Service</w:t>
      </w:r>
    </w:p>
    <w:p w14:paraId="49729359" w14:textId="77777777" w:rsidR="00430CD3" w:rsidRPr="00430CD3" w:rsidRDefault="00430CD3" w:rsidP="00430CD3">
      <w:pPr>
        <w:tabs>
          <w:tab w:val="left" w:pos="3840"/>
        </w:tabs>
        <w:rPr>
          <w:rFonts w:ascii="Arial" w:hAnsi="Arial" w:cs="Arial"/>
          <w:szCs w:val="22"/>
          <w:u w:val="single"/>
        </w:rPr>
      </w:pPr>
    </w:p>
    <w:p w14:paraId="435F4E05" w14:textId="77777777" w:rsidR="00EF7C2F" w:rsidRDefault="00EF7C2F" w:rsidP="00EF7C2F">
      <w:pPr>
        <w:pStyle w:val="ListNumber3"/>
        <w:numPr>
          <w:ilvl w:val="0"/>
          <w:numId w:val="0"/>
        </w:numPr>
        <w:spacing w:line="240" w:lineRule="auto"/>
        <w:jc w:val="center"/>
        <w:rPr>
          <w:rFonts w:cs="Arial"/>
          <w:b/>
          <w:snapToGrid w:val="0"/>
          <w:szCs w:val="22"/>
        </w:rPr>
      </w:pPr>
      <w:r>
        <w:rPr>
          <w:rFonts w:cs="Arial"/>
          <w:b/>
          <w:snapToGrid w:val="0"/>
          <w:szCs w:val="22"/>
        </w:rPr>
        <w:t>Fees, Invoicing, Pricing and Payment</w:t>
      </w:r>
    </w:p>
    <w:p w14:paraId="43D7D07C" w14:textId="77777777" w:rsidR="00A40A2C" w:rsidRDefault="00A40A2C" w:rsidP="00A40A2C">
      <w:pPr>
        <w:rPr>
          <w:rFonts w:ascii="Arial" w:hAnsi="Arial" w:cs="Arial"/>
          <w:b/>
        </w:rPr>
      </w:pPr>
      <w:r>
        <w:rPr>
          <w:rFonts w:ascii="Arial" w:hAnsi="Arial" w:cs="Arial"/>
          <w:b/>
        </w:rPr>
        <w:t xml:space="preserve">            </w:t>
      </w:r>
    </w:p>
    <w:p w14:paraId="52B3C391" w14:textId="67F32784" w:rsidR="00A40A2C" w:rsidRDefault="00A40A2C" w:rsidP="00A40A2C">
      <w:pPr>
        <w:rPr>
          <w:rFonts w:ascii="Arial" w:hAnsi="Arial" w:cs="Arial"/>
        </w:rPr>
      </w:pPr>
      <w:r>
        <w:rPr>
          <w:rFonts w:ascii="Arial" w:hAnsi="Arial" w:cs="Arial"/>
          <w:b/>
        </w:rPr>
        <w:t xml:space="preserve">                       </w:t>
      </w:r>
      <w:r w:rsidRPr="00F47AE7">
        <w:rPr>
          <w:rFonts w:ascii="Arial" w:hAnsi="Arial" w:cs="Arial"/>
        </w:rPr>
        <w:t>Contractors will be reimbursed £10 for each test completed.</w:t>
      </w:r>
    </w:p>
    <w:p w14:paraId="267B4071" w14:textId="77777777" w:rsidR="00821B8E" w:rsidRDefault="00821B8E" w:rsidP="00EF7C2F">
      <w:pPr>
        <w:pStyle w:val="BodyText"/>
        <w:jc w:val="left"/>
        <w:rPr>
          <w:b/>
          <w:u w:val="single"/>
        </w:rPr>
      </w:pPr>
    </w:p>
    <w:p w14:paraId="12AF7E19" w14:textId="71853FC0" w:rsidR="00EF7C2F" w:rsidRDefault="00EF7C2F" w:rsidP="00EF7C2F">
      <w:pPr>
        <w:pStyle w:val="BodyText"/>
        <w:jc w:val="left"/>
      </w:pPr>
    </w:p>
    <w:p w14:paraId="0FD54755" w14:textId="77777777" w:rsidR="0089329A" w:rsidRDefault="0089329A" w:rsidP="0089329A">
      <w:pPr>
        <w:pStyle w:val="BodyText"/>
        <w:spacing w:line="240" w:lineRule="auto"/>
        <w:rPr>
          <w:rFonts w:ascii="Arial" w:hAnsi="Arial" w:cs="Arial"/>
          <w:b/>
          <w:szCs w:val="22"/>
        </w:rPr>
      </w:pPr>
    </w:p>
    <w:p w14:paraId="5EA87A50" w14:textId="77777777" w:rsidR="00821B8E" w:rsidRDefault="00821B8E" w:rsidP="0089329A">
      <w:pPr>
        <w:pStyle w:val="BodyText"/>
        <w:spacing w:line="240" w:lineRule="auto"/>
        <w:rPr>
          <w:rFonts w:ascii="Arial" w:hAnsi="Arial" w:cs="Arial"/>
          <w:b/>
          <w:szCs w:val="22"/>
        </w:rPr>
      </w:pPr>
    </w:p>
    <w:p w14:paraId="7AB15E67" w14:textId="77777777" w:rsidR="00A40A2C" w:rsidRPr="00383E2D" w:rsidRDefault="00A40A2C" w:rsidP="0089329A">
      <w:pPr>
        <w:pStyle w:val="BodyText"/>
        <w:spacing w:line="240" w:lineRule="auto"/>
        <w:rPr>
          <w:rFonts w:ascii="Arial" w:hAnsi="Arial" w:cs="Arial"/>
          <w:b/>
          <w:szCs w:val="22"/>
        </w:rPr>
        <w:sectPr w:rsidR="00A40A2C" w:rsidRPr="00383E2D" w:rsidSect="001C1B6E">
          <w:pgSz w:w="11906" w:h="16838"/>
          <w:pgMar w:top="1440" w:right="1440" w:bottom="1440" w:left="1440" w:header="720" w:footer="720" w:gutter="0"/>
          <w:paperSrc w:first="14" w:other="14"/>
          <w:cols w:space="720"/>
          <w:formProt w:val="0"/>
          <w:noEndnote/>
          <w:docGrid w:linePitch="299"/>
        </w:sectPr>
      </w:pPr>
    </w:p>
    <w:p w14:paraId="25ED3F41" w14:textId="77777777" w:rsidR="00033211" w:rsidRDefault="00033211" w:rsidP="0089329A">
      <w:pPr>
        <w:pStyle w:val="BodyText"/>
        <w:spacing w:line="240" w:lineRule="auto"/>
        <w:rPr>
          <w:rFonts w:ascii="Arial" w:hAnsi="Arial" w:cs="Arial"/>
          <w:b/>
          <w:szCs w:val="22"/>
        </w:rPr>
      </w:pPr>
    </w:p>
    <w:p w14:paraId="414DA376" w14:textId="038BCF19" w:rsidR="00033211" w:rsidRDefault="00033211" w:rsidP="0089329A">
      <w:pPr>
        <w:pStyle w:val="BodyText"/>
        <w:spacing w:line="240" w:lineRule="auto"/>
        <w:rPr>
          <w:rFonts w:ascii="Arial" w:hAnsi="Arial" w:cs="Arial"/>
          <w:b/>
          <w:szCs w:val="22"/>
        </w:rPr>
      </w:pPr>
      <w:r>
        <w:rPr>
          <w:rFonts w:ascii="Arial" w:hAnsi="Arial" w:cs="Arial"/>
          <w:b/>
          <w:szCs w:val="22"/>
        </w:rPr>
        <w:t xml:space="preserve">This Variation can be digitally </w:t>
      </w:r>
      <w:r w:rsidR="00F76B21">
        <w:rPr>
          <w:rFonts w:ascii="Arial" w:hAnsi="Arial" w:cs="Arial"/>
          <w:b/>
          <w:szCs w:val="22"/>
        </w:rPr>
        <w:t>accepted</w:t>
      </w:r>
      <w:r>
        <w:rPr>
          <w:rFonts w:ascii="Arial" w:hAnsi="Arial" w:cs="Arial"/>
          <w:b/>
          <w:szCs w:val="22"/>
        </w:rPr>
        <w:t xml:space="preserve"> via </w:t>
      </w:r>
      <w:r w:rsidR="00F76B21">
        <w:rPr>
          <w:rFonts w:ascii="Arial" w:hAnsi="Arial" w:cs="Arial"/>
          <w:b/>
          <w:szCs w:val="22"/>
        </w:rPr>
        <w:t xml:space="preserve">a submission on </w:t>
      </w:r>
      <w:proofErr w:type="spellStart"/>
      <w:r w:rsidR="00F76B21">
        <w:rPr>
          <w:rFonts w:ascii="Arial" w:hAnsi="Arial" w:cs="Arial"/>
          <w:b/>
          <w:szCs w:val="22"/>
        </w:rPr>
        <w:t>Pharmoutcomes</w:t>
      </w:r>
      <w:proofErr w:type="spellEnd"/>
      <w:r>
        <w:rPr>
          <w:rFonts w:ascii="Arial" w:hAnsi="Arial" w:cs="Arial"/>
          <w:b/>
          <w:szCs w:val="22"/>
        </w:rPr>
        <w:t xml:space="preserve"> contracting module</w:t>
      </w:r>
      <w:r w:rsidR="00F76B21">
        <w:rPr>
          <w:rFonts w:ascii="Arial" w:hAnsi="Arial" w:cs="Arial"/>
          <w:b/>
          <w:szCs w:val="22"/>
        </w:rPr>
        <w:t xml:space="preserve"> however should your company’s procedures require a signature from an authorised person p</w:t>
      </w:r>
      <w:r>
        <w:rPr>
          <w:rFonts w:ascii="Arial" w:hAnsi="Arial" w:cs="Arial"/>
          <w:b/>
          <w:szCs w:val="22"/>
        </w:rPr>
        <w:t xml:space="preserve">lease </w:t>
      </w:r>
      <w:r w:rsidR="00F76B21">
        <w:rPr>
          <w:rFonts w:ascii="Arial" w:hAnsi="Arial" w:cs="Arial"/>
          <w:b/>
          <w:szCs w:val="22"/>
        </w:rPr>
        <w:t xml:space="preserve">print this variation, </w:t>
      </w:r>
      <w:r>
        <w:rPr>
          <w:rFonts w:ascii="Arial" w:hAnsi="Arial" w:cs="Arial"/>
          <w:b/>
          <w:szCs w:val="22"/>
        </w:rPr>
        <w:t>sign below</w:t>
      </w:r>
      <w:r w:rsidR="00F76B21">
        <w:rPr>
          <w:rFonts w:ascii="Arial" w:hAnsi="Arial" w:cs="Arial"/>
          <w:b/>
          <w:szCs w:val="22"/>
        </w:rPr>
        <w:t xml:space="preserve">, date the front page and </w:t>
      </w:r>
      <w:r>
        <w:rPr>
          <w:rFonts w:ascii="Arial" w:hAnsi="Arial" w:cs="Arial"/>
          <w:b/>
          <w:szCs w:val="22"/>
        </w:rPr>
        <w:t xml:space="preserve">email </w:t>
      </w:r>
      <w:proofErr w:type="gramStart"/>
      <w:r>
        <w:rPr>
          <w:rFonts w:ascii="Arial" w:hAnsi="Arial" w:cs="Arial"/>
          <w:b/>
          <w:szCs w:val="22"/>
        </w:rPr>
        <w:t xml:space="preserve">to </w:t>
      </w:r>
      <w:r w:rsidR="00F76B21">
        <w:rPr>
          <w:rFonts w:ascii="Arial" w:hAnsi="Arial" w:cs="Arial"/>
          <w:b/>
          <w:szCs w:val="22"/>
        </w:rPr>
        <w:t xml:space="preserve"> sami.hanna@psne.co.uk</w:t>
      </w:r>
      <w:proofErr w:type="gramEnd"/>
    </w:p>
    <w:p w14:paraId="61140933" w14:textId="77777777" w:rsidR="00040BD2" w:rsidRDefault="00040BD2" w:rsidP="0089329A">
      <w:pPr>
        <w:pStyle w:val="BodyText"/>
        <w:spacing w:line="240" w:lineRule="auto"/>
        <w:rPr>
          <w:rFonts w:ascii="Arial" w:hAnsi="Arial" w:cs="Arial"/>
          <w:b/>
          <w:szCs w:val="22"/>
        </w:rPr>
      </w:pPr>
    </w:p>
    <w:p w14:paraId="041E36CA" w14:textId="5A84B597" w:rsidR="0089329A" w:rsidRPr="00383E2D" w:rsidRDefault="0089329A" w:rsidP="0089329A">
      <w:pPr>
        <w:pStyle w:val="BodyText"/>
        <w:spacing w:line="240" w:lineRule="auto"/>
        <w:rPr>
          <w:rFonts w:ascii="Arial" w:hAnsi="Arial" w:cs="Arial"/>
          <w:szCs w:val="22"/>
        </w:rPr>
      </w:pPr>
      <w:r w:rsidRPr="00383E2D">
        <w:rPr>
          <w:rFonts w:ascii="Arial" w:hAnsi="Arial" w:cs="Arial"/>
          <w:b/>
          <w:szCs w:val="22"/>
        </w:rPr>
        <w:t>IN WITNESS OF THE ABOVE</w:t>
      </w:r>
      <w:r w:rsidRPr="00383E2D">
        <w:rPr>
          <w:rFonts w:ascii="Arial" w:hAnsi="Arial" w:cs="Arial"/>
          <w:szCs w:val="22"/>
        </w:rPr>
        <w:t xml:space="preserve"> the parties have signed this Variation Agreement on the date written at the head of this Variation Agreement.</w:t>
      </w:r>
    </w:p>
    <w:p w14:paraId="16288B9F" w14:textId="4B409E00" w:rsidR="0089329A" w:rsidRPr="00383E2D" w:rsidRDefault="0089329A" w:rsidP="0089329A">
      <w:pPr>
        <w:pStyle w:val="BodyText"/>
        <w:tabs>
          <w:tab w:val="left" w:pos="4320"/>
          <w:tab w:val="left" w:pos="5040"/>
        </w:tabs>
        <w:spacing w:after="0" w:line="240" w:lineRule="auto"/>
        <w:rPr>
          <w:rFonts w:ascii="Arial" w:hAnsi="Arial" w:cs="Arial"/>
          <w:szCs w:val="22"/>
        </w:rPr>
      </w:pPr>
      <w:r w:rsidRPr="00383E2D">
        <w:rPr>
          <w:rFonts w:ascii="Arial" w:hAnsi="Arial" w:cs="Arial"/>
          <w:b/>
          <w:szCs w:val="22"/>
        </w:rPr>
        <w:t>SIGNED</w:t>
      </w:r>
      <w:r w:rsidRPr="00383E2D">
        <w:rPr>
          <w:rFonts w:ascii="Arial" w:hAnsi="Arial" w:cs="Arial"/>
          <w:szCs w:val="22"/>
        </w:rPr>
        <w:t xml:space="preserve"> by</w:t>
      </w:r>
      <w:r w:rsidRPr="00383E2D">
        <w:rPr>
          <w:rFonts w:ascii="Arial" w:hAnsi="Arial" w:cs="Arial"/>
          <w:szCs w:val="22"/>
        </w:rPr>
        <w:tab/>
      </w:r>
      <w:r w:rsidR="00F76B21">
        <w:rPr>
          <w:rFonts w:ascii="Arial" w:hAnsi="Arial" w:cs="Arial"/>
          <w:szCs w:val="22"/>
        </w:rPr>
        <w:tab/>
      </w:r>
      <w:r w:rsidRPr="00383E2D">
        <w:rPr>
          <w:rFonts w:ascii="Arial" w:hAnsi="Arial" w:cs="Arial"/>
          <w:szCs w:val="22"/>
        </w:rPr>
        <w:t>)</w:t>
      </w:r>
      <w:r w:rsidR="00F76B21">
        <w:rPr>
          <w:rFonts w:ascii="Arial" w:hAnsi="Arial" w:cs="Arial"/>
          <w:szCs w:val="22"/>
        </w:rPr>
        <w:t xml:space="preserve">   </w:t>
      </w:r>
    </w:p>
    <w:p w14:paraId="2C811AFE" w14:textId="3676BD82" w:rsidR="0089329A" w:rsidRPr="00383E2D" w:rsidRDefault="0089329A" w:rsidP="0089329A">
      <w:pPr>
        <w:pStyle w:val="BodyText"/>
        <w:tabs>
          <w:tab w:val="left" w:pos="4320"/>
          <w:tab w:val="left" w:pos="5040"/>
        </w:tabs>
        <w:spacing w:after="0" w:line="240" w:lineRule="auto"/>
        <w:rPr>
          <w:rFonts w:ascii="Arial" w:hAnsi="Arial" w:cs="Arial"/>
          <w:szCs w:val="22"/>
        </w:rPr>
      </w:pPr>
      <w:r w:rsidRPr="00383E2D">
        <w:rPr>
          <w:rFonts w:ascii="Arial" w:hAnsi="Arial" w:cs="Arial"/>
          <w:b/>
          <w:i/>
          <w:szCs w:val="22"/>
        </w:rPr>
        <w:t>[insert name of signatory]</w:t>
      </w:r>
      <w:r w:rsidR="00F76B21">
        <w:rPr>
          <w:rFonts w:ascii="Arial" w:hAnsi="Arial" w:cs="Arial"/>
          <w:b/>
          <w:i/>
          <w:szCs w:val="22"/>
        </w:rPr>
        <w:t xml:space="preserve"> _________________</w:t>
      </w:r>
      <w:r w:rsidRPr="00383E2D">
        <w:rPr>
          <w:rFonts w:ascii="Arial" w:hAnsi="Arial" w:cs="Arial"/>
          <w:szCs w:val="22"/>
        </w:rPr>
        <w:tab/>
        <w:t>)</w:t>
      </w:r>
      <w:r w:rsidRPr="00383E2D">
        <w:rPr>
          <w:rFonts w:ascii="Arial" w:hAnsi="Arial" w:cs="Arial"/>
          <w:szCs w:val="22"/>
        </w:rPr>
        <w:tab/>
        <w:t>................................</w:t>
      </w:r>
    </w:p>
    <w:p w14:paraId="6FF56002" w14:textId="04AEFE6D" w:rsidR="0089329A" w:rsidRPr="00383E2D" w:rsidRDefault="0089329A" w:rsidP="0089329A">
      <w:pPr>
        <w:pStyle w:val="BodyText"/>
        <w:tabs>
          <w:tab w:val="left" w:pos="4320"/>
          <w:tab w:val="left" w:pos="5040"/>
        </w:tabs>
        <w:spacing w:after="0" w:line="240" w:lineRule="auto"/>
        <w:rPr>
          <w:rFonts w:ascii="Arial" w:hAnsi="Arial" w:cs="Arial"/>
          <w:szCs w:val="22"/>
        </w:rPr>
      </w:pPr>
      <w:r w:rsidRPr="00383E2D">
        <w:rPr>
          <w:rFonts w:ascii="Arial" w:hAnsi="Arial" w:cs="Arial"/>
          <w:szCs w:val="22"/>
        </w:rPr>
        <w:t xml:space="preserve">on behalf of </w:t>
      </w:r>
      <w:r w:rsidRPr="00383E2D">
        <w:rPr>
          <w:rFonts w:ascii="Arial" w:hAnsi="Arial" w:cs="Arial"/>
          <w:szCs w:val="22"/>
        </w:rPr>
        <w:tab/>
      </w:r>
      <w:r w:rsidR="00F76B21">
        <w:rPr>
          <w:rFonts w:ascii="Arial" w:hAnsi="Arial" w:cs="Arial"/>
          <w:szCs w:val="22"/>
        </w:rPr>
        <w:tab/>
      </w:r>
      <w:r w:rsidRPr="00383E2D">
        <w:rPr>
          <w:rFonts w:ascii="Arial" w:hAnsi="Arial" w:cs="Arial"/>
          <w:szCs w:val="22"/>
        </w:rPr>
        <w:t>)</w:t>
      </w:r>
      <w:r w:rsidRPr="00383E2D">
        <w:rPr>
          <w:rFonts w:ascii="Arial" w:hAnsi="Arial" w:cs="Arial"/>
          <w:szCs w:val="22"/>
        </w:rPr>
        <w:tab/>
        <w:t>Authorised Signatory</w:t>
      </w:r>
    </w:p>
    <w:p w14:paraId="33710F7C" w14:textId="50E440BA" w:rsidR="0089329A" w:rsidRDefault="00F76B21" w:rsidP="0089329A">
      <w:pPr>
        <w:pStyle w:val="BodyText"/>
        <w:tabs>
          <w:tab w:val="left" w:pos="4320"/>
          <w:tab w:val="left" w:pos="5040"/>
        </w:tabs>
        <w:spacing w:after="0" w:line="240" w:lineRule="auto"/>
        <w:rPr>
          <w:rFonts w:ascii="Arial" w:hAnsi="Arial" w:cs="Arial"/>
          <w:b/>
          <w:szCs w:val="22"/>
        </w:rPr>
      </w:pPr>
      <w:r>
        <w:rPr>
          <w:rFonts w:ascii="Arial" w:hAnsi="Arial" w:cs="Arial"/>
          <w:b/>
          <w:szCs w:val="22"/>
        </w:rPr>
        <w:t>The Pharmacy Contractor</w:t>
      </w:r>
      <w:r w:rsidR="00040BD2">
        <w:rPr>
          <w:rFonts w:ascii="Arial" w:hAnsi="Arial" w:cs="Arial"/>
          <w:b/>
          <w:szCs w:val="22"/>
        </w:rPr>
        <w:tab/>
      </w:r>
      <w:r w:rsidR="00040BD2">
        <w:rPr>
          <w:rFonts w:ascii="Arial" w:hAnsi="Arial" w:cs="Arial"/>
          <w:b/>
          <w:szCs w:val="22"/>
        </w:rPr>
        <w:tab/>
        <w:t>)</w:t>
      </w:r>
    </w:p>
    <w:p w14:paraId="3101D16E" w14:textId="562FDA98" w:rsidR="00F76B21" w:rsidRPr="00383E2D" w:rsidRDefault="00F76B21" w:rsidP="0089329A">
      <w:pPr>
        <w:pStyle w:val="BodyText"/>
        <w:tabs>
          <w:tab w:val="left" w:pos="4320"/>
          <w:tab w:val="left" w:pos="5040"/>
        </w:tabs>
        <w:spacing w:after="0" w:line="240" w:lineRule="auto"/>
        <w:rPr>
          <w:rFonts w:ascii="Arial" w:hAnsi="Arial" w:cs="Arial"/>
          <w:szCs w:val="22"/>
        </w:rPr>
      </w:pPr>
      <w:r>
        <w:rPr>
          <w:rFonts w:ascii="Arial" w:hAnsi="Arial" w:cs="Arial"/>
          <w:b/>
          <w:i/>
          <w:szCs w:val="22"/>
        </w:rPr>
        <w:t>[</w:t>
      </w:r>
      <w:r w:rsidRPr="00383E2D">
        <w:rPr>
          <w:rFonts w:ascii="Arial" w:hAnsi="Arial" w:cs="Arial"/>
          <w:b/>
          <w:i/>
          <w:szCs w:val="22"/>
        </w:rPr>
        <w:t xml:space="preserve">insert name of </w:t>
      </w:r>
      <w:r>
        <w:rPr>
          <w:rFonts w:ascii="Arial" w:hAnsi="Arial" w:cs="Arial"/>
          <w:b/>
          <w:i/>
          <w:szCs w:val="22"/>
        </w:rPr>
        <w:t>Contractor</w:t>
      </w:r>
      <w:r w:rsidRPr="00383E2D">
        <w:rPr>
          <w:rFonts w:ascii="Arial" w:hAnsi="Arial" w:cs="Arial"/>
          <w:b/>
          <w:i/>
          <w:szCs w:val="22"/>
        </w:rPr>
        <w:t>]</w:t>
      </w:r>
      <w:r>
        <w:rPr>
          <w:rFonts w:ascii="Arial" w:hAnsi="Arial" w:cs="Arial"/>
          <w:b/>
          <w:i/>
          <w:szCs w:val="22"/>
        </w:rPr>
        <w:t xml:space="preserve"> ________________</w:t>
      </w:r>
      <w:proofErr w:type="gramStart"/>
      <w:r>
        <w:rPr>
          <w:rFonts w:ascii="Arial" w:hAnsi="Arial" w:cs="Arial"/>
          <w:b/>
          <w:i/>
          <w:szCs w:val="22"/>
        </w:rPr>
        <w:t>_</w:t>
      </w:r>
      <w:r w:rsidR="00040BD2">
        <w:rPr>
          <w:rFonts w:ascii="Arial" w:hAnsi="Arial" w:cs="Arial"/>
          <w:b/>
          <w:i/>
          <w:szCs w:val="22"/>
        </w:rPr>
        <w:t xml:space="preserve"> )</w:t>
      </w:r>
      <w:proofErr w:type="gramEnd"/>
    </w:p>
    <w:p w14:paraId="136BCB1C" w14:textId="1876DFB9" w:rsidR="0089329A" w:rsidRPr="00383E2D" w:rsidRDefault="0089329A" w:rsidP="0089329A">
      <w:pPr>
        <w:pStyle w:val="BodyText"/>
        <w:tabs>
          <w:tab w:val="left" w:pos="4320"/>
          <w:tab w:val="left" w:pos="5040"/>
        </w:tabs>
        <w:spacing w:after="0" w:line="240" w:lineRule="auto"/>
        <w:rPr>
          <w:rFonts w:ascii="Arial" w:hAnsi="Arial" w:cs="Arial"/>
          <w:b/>
          <w:szCs w:val="22"/>
        </w:rPr>
      </w:pPr>
    </w:p>
    <w:p w14:paraId="388C48B5" w14:textId="77777777" w:rsidR="00040BD2" w:rsidRDefault="00040BD2" w:rsidP="0089329A">
      <w:pPr>
        <w:pStyle w:val="BodyText"/>
        <w:tabs>
          <w:tab w:val="left" w:pos="4320"/>
          <w:tab w:val="left" w:pos="5040"/>
        </w:tabs>
        <w:spacing w:after="0" w:line="240" w:lineRule="auto"/>
        <w:rPr>
          <w:rFonts w:ascii="Arial" w:hAnsi="Arial" w:cs="Arial"/>
          <w:b/>
          <w:szCs w:val="22"/>
        </w:rPr>
      </w:pPr>
    </w:p>
    <w:p w14:paraId="14BB0F1D" w14:textId="77777777" w:rsidR="00040BD2" w:rsidRDefault="00040BD2" w:rsidP="0089329A">
      <w:pPr>
        <w:pStyle w:val="BodyText"/>
        <w:tabs>
          <w:tab w:val="left" w:pos="4320"/>
          <w:tab w:val="left" w:pos="5040"/>
        </w:tabs>
        <w:spacing w:after="0" w:line="240" w:lineRule="auto"/>
        <w:rPr>
          <w:rFonts w:ascii="Arial" w:hAnsi="Arial" w:cs="Arial"/>
          <w:b/>
          <w:szCs w:val="22"/>
        </w:rPr>
      </w:pPr>
    </w:p>
    <w:p w14:paraId="295BBA74" w14:textId="78CE12FB" w:rsidR="0089329A" w:rsidRPr="00383E2D" w:rsidRDefault="00033211" w:rsidP="0089329A">
      <w:pPr>
        <w:pStyle w:val="BodyText"/>
        <w:tabs>
          <w:tab w:val="left" w:pos="4320"/>
          <w:tab w:val="left" w:pos="5040"/>
        </w:tabs>
        <w:spacing w:after="0" w:line="240" w:lineRule="auto"/>
        <w:rPr>
          <w:rFonts w:ascii="Arial" w:hAnsi="Arial" w:cs="Arial"/>
          <w:b/>
          <w:szCs w:val="22"/>
        </w:rPr>
      </w:pPr>
      <w:r>
        <w:rPr>
          <w:rFonts w:ascii="Arial" w:hAnsi="Arial" w:cs="Arial"/>
          <w:noProof/>
          <w:szCs w:val="22"/>
        </w:rPr>
        <w:drawing>
          <wp:anchor distT="0" distB="0" distL="114300" distR="114300" simplePos="0" relativeHeight="251663360" behindDoc="1" locked="0" layoutInCell="1" allowOverlap="1" wp14:anchorId="5ADE7F6A" wp14:editId="38A36B31">
            <wp:simplePos x="0" y="0"/>
            <wp:positionH relativeFrom="column">
              <wp:posOffset>3835400</wp:posOffset>
            </wp:positionH>
            <wp:positionV relativeFrom="paragraph">
              <wp:posOffset>56515</wp:posOffset>
            </wp:positionV>
            <wp:extent cx="1016000" cy="50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ve Carter -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6000" cy="508000"/>
                    </a:xfrm>
                    <a:prstGeom prst="rect">
                      <a:avLst/>
                    </a:prstGeom>
                  </pic:spPr>
                </pic:pic>
              </a:graphicData>
            </a:graphic>
            <wp14:sizeRelH relativeFrom="page">
              <wp14:pctWidth>0</wp14:pctWidth>
            </wp14:sizeRelH>
            <wp14:sizeRelV relativeFrom="page">
              <wp14:pctHeight>0</wp14:pctHeight>
            </wp14:sizeRelV>
          </wp:anchor>
        </w:drawing>
      </w:r>
    </w:p>
    <w:p w14:paraId="3F0CC058" w14:textId="3BD391B4" w:rsidR="0089329A" w:rsidRPr="00383E2D" w:rsidRDefault="0089329A" w:rsidP="0089329A">
      <w:pPr>
        <w:pStyle w:val="BodyText"/>
        <w:tabs>
          <w:tab w:val="left" w:pos="4320"/>
          <w:tab w:val="left" w:pos="5040"/>
        </w:tabs>
        <w:spacing w:after="0" w:line="240" w:lineRule="auto"/>
        <w:rPr>
          <w:rFonts w:ascii="Arial" w:hAnsi="Arial" w:cs="Arial"/>
          <w:b/>
          <w:szCs w:val="22"/>
        </w:rPr>
      </w:pPr>
    </w:p>
    <w:p w14:paraId="673BBF64" w14:textId="4061C74C" w:rsidR="0089329A" w:rsidRPr="00383E2D" w:rsidRDefault="0089329A" w:rsidP="0089329A">
      <w:pPr>
        <w:pStyle w:val="BodyText"/>
        <w:tabs>
          <w:tab w:val="left" w:pos="4320"/>
          <w:tab w:val="left" w:pos="5040"/>
        </w:tabs>
        <w:spacing w:after="0" w:line="240" w:lineRule="auto"/>
        <w:rPr>
          <w:rFonts w:ascii="Arial" w:hAnsi="Arial" w:cs="Arial"/>
          <w:szCs w:val="22"/>
        </w:rPr>
      </w:pPr>
      <w:r w:rsidRPr="00383E2D">
        <w:rPr>
          <w:rFonts w:ascii="Arial" w:hAnsi="Arial" w:cs="Arial"/>
          <w:b/>
          <w:szCs w:val="22"/>
        </w:rPr>
        <w:t>SIGNED</w:t>
      </w:r>
      <w:r w:rsidRPr="00383E2D">
        <w:rPr>
          <w:rFonts w:ascii="Arial" w:hAnsi="Arial" w:cs="Arial"/>
          <w:szCs w:val="22"/>
        </w:rPr>
        <w:t xml:space="preserve"> by</w:t>
      </w:r>
      <w:r w:rsidRPr="00383E2D">
        <w:rPr>
          <w:rFonts w:ascii="Arial" w:hAnsi="Arial" w:cs="Arial"/>
          <w:szCs w:val="22"/>
        </w:rPr>
        <w:tab/>
      </w:r>
      <w:r w:rsidR="00F76B21">
        <w:rPr>
          <w:rFonts w:ascii="Arial" w:hAnsi="Arial" w:cs="Arial"/>
          <w:szCs w:val="22"/>
        </w:rPr>
        <w:tab/>
      </w:r>
      <w:r w:rsidRPr="00383E2D">
        <w:rPr>
          <w:rFonts w:ascii="Arial" w:hAnsi="Arial" w:cs="Arial"/>
          <w:szCs w:val="22"/>
        </w:rPr>
        <w:t>)</w:t>
      </w:r>
      <w:r w:rsidR="00033211">
        <w:rPr>
          <w:rFonts w:ascii="Arial" w:hAnsi="Arial" w:cs="Arial"/>
          <w:szCs w:val="22"/>
        </w:rPr>
        <w:t xml:space="preserve">             </w:t>
      </w:r>
    </w:p>
    <w:p w14:paraId="7A2A4DD8" w14:textId="022778A5" w:rsidR="0089329A" w:rsidRPr="00383E2D" w:rsidRDefault="00430CD3" w:rsidP="0089329A">
      <w:pPr>
        <w:pStyle w:val="BodyText"/>
        <w:tabs>
          <w:tab w:val="left" w:pos="4320"/>
          <w:tab w:val="left" w:pos="5040"/>
        </w:tabs>
        <w:spacing w:after="0" w:line="240" w:lineRule="auto"/>
        <w:rPr>
          <w:rFonts w:ascii="Arial" w:hAnsi="Arial" w:cs="Arial"/>
          <w:szCs w:val="22"/>
        </w:rPr>
      </w:pPr>
      <w:r>
        <w:rPr>
          <w:rFonts w:ascii="Arial" w:hAnsi="Arial" w:cs="Arial"/>
          <w:szCs w:val="22"/>
        </w:rPr>
        <w:t>David Carter</w:t>
      </w:r>
      <w:r w:rsidR="0089329A" w:rsidRPr="00383E2D">
        <w:rPr>
          <w:rFonts w:ascii="Arial" w:hAnsi="Arial" w:cs="Arial"/>
          <w:szCs w:val="22"/>
        </w:rPr>
        <w:tab/>
      </w:r>
      <w:r w:rsidR="00F76B21">
        <w:rPr>
          <w:rFonts w:ascii="Arial" w:hAnsi="Arial" w:cs="Arial"/>
          <w:szCs w:val="22"/>
        </w:rPr>
        <w:tab/>
      </w:r>
      <w:r w:rsidR="0089329A" w:rsidRPr="00383E2D">
        <w:rPr>
          <w:rFonts w:ascii="Arial" w:hAnsi="Arial" w:cs="Arial"/>
          <w:szCs w:val="22"/>
        </w:rPr>
        <w:t>)</w:t>
      </w:r>
      <w:r w:rsidR="0089329A" w:rsidRPr="00383E2D">
        <w:rPr>
          <w:rFonts w:ascii="Arial" w:hAnsi="Arial" w:cs="Arial"/>
          <w:szCs w:val="22"/>
        </w:rPr>
        <w:tab/>
        <w:t>................................</w:t>
      </w:r>
    </w:p>
    <w:p w14:paraId="43F95499" w14:textId="3F4BF0BD" w:rsidR="0089329A" w:rsidRPr="00383E2D" w:rsidRDefault="0089329A" w:rsidP="0089329A">
      <w:pPr>
        <w:pStyle w:val="BodyText"/>
        <w:tabs>
          <w:tab w:val="left" w:pos="4320"/>
          <w:tab w:val="left" w:pos="5040"/>
        </w:tabs>
        <w:spacing w:after="0" w:line="240" w:lineRule="auto"/>
        <w:rPr>
          <w:rFonts w:ascii="Arial" w:hAnsi="Arial" w:cs="Arial"/>
          <w:szCs w:val="22"/>
        </w:rPr>
      </w:pPr>
      <w:r w:rsidRPr="00383E2D">
        <w:rPr>
          <w:rFonts w:ascii="Arial" w:hAnsi="Arial" w:cs="Arial"/>
          <w:szCs w:val="22"/>
        </w:rPr>
        <w:t xml:space="preserve">on behalf of </w:t>
      </w:r>
      <w:r w:rsidRPr="00383E2D">
        <w:rPr>
          <w:rFonts w:ascii="Arial" w:hAnsi="Arial" w:cs="Arial"/>
          <w:szCs w:val="22"/>
        </w:rPr>
        <w:tab/>
      </w:r>
      <w:r w:rsidR="00F76B21">
        <w:rPr>
          <w:rFonts w:ascii="Arial" w:hAnsi="Arial" w:cs="Arial"/>
          <w:szCs w:val="22"/>
        </w:rPr>
        <w:tab/>
      </w:r>
      <w:r w:rsidRPr="00383E2D">
        <w:rPr>
          <w:rFonts w:ascii="Arial" w:hAnsi="Arial" w:cs="Arial"/>
          <w:szCs w:val="22"/>
        </w:rPr>
        <w:t>)</w:t>
      </w:r>
      <w:r w:rsidRPr="00383E2D">
        <w:rPr>
          <w:rFonts w:ascii="Arial" w:hAnsi="Arial" w:cs="Arial"/>
          <w:szCs w:val="22"/>
        </w:rPr>
        <w:tab/>
        <w:t>Authorised Signatory</w:t>
      </w:r>
    </w:p>
    <w:p w14:paraId="4F2F589C" w14:textId="5F5F4F3D" w:rsidR="0089329A" w:rsidRPr="00383E2D" w:rsidRDefault="00430CD3" w:rsidP="0089329A">
      <w:pPr>
        <w:pStyle w:val="BodyText"/>
        <w:tabs>
          <w:tab w:val="left" w:pos="4320"/>
          <w:tab w:val="left" w:pos="5040"/>
        </w:tabs>
        <w:spacing w:after="0" w:line="240" w:lineRule="auto"/>
        <w:rPr>
          <w:rFonts w:ascii="Arial" w:hAnsi="Arial" w:cs="Arial"/>
          <w:szCs w:val="22"/>
        </w:rPr>
      </w:pPr>
      <w:r w:rsidRPr="00430CD3">
        <w:rPr>
          <w:rFonts w:ascii="Arial" w:hAnsi="Arial" w:cs="Arial"/>
          <w:b/>
          <w:szCs w:val="22"/>
        </w:rPr>
        <w:t>Pharmacy Services North East Limited</w:t>
      </w:r>
      <w:r w:rsidR="0089329A" w:rsidRPr="00383E2D">
        <w:rPr>
          <w:rFonts w:ascii="Arial" w:hAnsi="Arial" w:cs="Arial"/>
          <w:szCs w:val="22"/>
        </w:rPr>
        <w:tab/>
      </w:r>
      <w:r w:rsidR="00F76B21">
        <w:rPr>
          <w:rFonts w:ascii="Arial" w:hAnsi="Arial" w:cs="Arial"/>
          <w:szCs w:val="22"/>
        </w:rPr>
        <w:tab/>
      </w:r>
      <w:r w:rsidR="0089329A" w:rsidRPr="00383E2D">
        <w:rPr>
          <w:rFonts w:ascii="Arial" w:hAnsi="Arial" w:cs="Arial"/>
          <w:szCs w:val="22"/>
        </w:rPr>
        <w:t>)</w:t>
      </w:r>
    </w:p>
    <w:p w14:paraId="66672925" w14:textId="77777777" w:rsidR="001C1B6E" w:rsidRPr="00383E2D" w:rsidRDefault="001C1B6E">
      <w:pPr>
        <w:rPr>
          <w:rFonts w:ascii="Arial" w:hAnsi="Arial" w:cs="Arial"/>
          <w:szCs w:val="22"/>
        </w:rPr>
      </w:pPr>
    </w:p>
    <w:sectPr w:rsidR="001C1B6E" w:rsidRPr="00383E2D" w:rsidSect="00532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A2E1" w14:textId="77777777" w:rsidR="00CB17DD" w:rsidRDefault="00CB17DD" w:rsidP="00923B30">
      <w:r>
        <w:separator/>
      </w:r>
    </w:p>
  </w:endnote>
  <w:endnote w:type="continuationSeparator" w:id="0">
    <w:p w14:paraId="0FBE1B98" w14:textId="77777777" w:rsidR="00CB17DD" w:rsidRDefault="00CB17DD" w:rsidP="0092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219"/>
      <w:docPartObj>
        <w:docPartGallery w:val="Page Numbers (Bottom of Page)"/>
        <w:docPartUnique/>
      </w:docPartObj>
    </w:sdtPr>
    <w:sdtEndPr/>
    <w:sdtContent>
      <w:p w14:paraId="1A253466" w14:textId="77777777" w:rsidR="00C70415" w:rsidRDefault="00170476">
        <w:pPr>
          <w:pStyle w:val="Footer"/>
          <w:jc w:val="right"/>
        </w:pPr>
        <w:r>
          <w:fldChar w:fldCharType="begin"/>
        </w:r>
        <w:r>
          <w:instrText xml:space="preserve"> PAGE   \* MERGEFORMAT </w:instrText>
        </w:r>
        <w:r>
          <w:fldChar w:fldCharType="separate"/>
        </w:r>
        <w:r w:rsidR="00F17F10">
          <w:rPr>
            <w:noProof/>
          </w:rPr>
          <w:t>1</w:t>
        </w:r>
        <w:r>
          <w:rPr>
            <w:noProof/>
          </w:rPr>
          <w:fldChar w:fldCharType="end"/>
        </w:r>
      </w:p>
    </w:sdtContent>
  </w:sdt>
  <w:p w14:paraId="2057DBAA" w14:textId="77777777" w:rsidR="00C70415" w:rsidRDefault="00C70415" w:rsidP="001C1B6E">
    <w:pPr>
      <w:pStyle w:val="Footer"/>
      <w:tabs>
        <w:tab w:val="clear" w:pos="4153"/>
        <w:tab w:val="center" w:pos="45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8222" w14:textId="77777777" w:rsidR="00CB17DD" w:rsidRDefault="00CB17DD" w:rsidP="00923B30">
      <w:r>
        <w:separator/>
      </w:r>
    </w:p>
  </w:footnote>
  <w:footnote w:type="continuationSeparator" w:id="0">
    <w:p w14:paraId="21402139" w14:textId="77777777" w:rsidR="00CB17DD" w:rsidRDefault="00CB17DD" w:rsidP="0092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947E" w14:textId="77777777" w:rsidR="00C70415" w:rsidRDefault="00C7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C09"/>
    <w:multiLevelType w:val="hybridMultilevel"/>
    <w:tmpl w:val="16948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527C6"/>
    <w:multiLevelType w:val="hybridMultilevel"/>
    <w:tmpl w:val="1A6618C6"/>
    <w:lvl w:ilvl="0" w:tplc="A9023E6A">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93141D"/>
    <w:multiLevelType w:val="hybridMultilevel"/>
    <w:tmpl w:val="C56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70B1F"/>
    <w:multiLevelType w:val="multilevel"/>
    <w:tmpl w:val="794CC91E"/>
    <w:lvl w:ilvl="0">
      <w:start w:val="1"/>
      <w:numFmt w:val="decimal"/>
      <w:pStyle w:val="ListNumber"/>
      <w:lvlText w:val="%1."/>
      <w:lvlJc w:val="left"/>
      <w:pPr>
        <w:tabs>
          <w:tab w:val="num" w:pos="737"/>
        </w:tabs>
        <w:ind w:left="737" w:hanging="737"/>
      </w:pPr>
    </w:lvl>
    <w:lvl w:ilvl="1">
      <w:start w:val="1"/>
      <w:numFmt w:val="decimal"/>
      <w:pStyle w:val="ListNumber2"/>
      <w:lvlText w:val="%1.%2"/>
      <w:lvlJc w:val="left"/>
      <w:pPr>
        <w:tabs>
          <w:tab w:val="num" w:pos="737"/>
        </w:tabs>
        <w:ind w:left="737" w:hanging="737"/>
      </w:pPr>
      <w:rPr>
        <w:b w:val="0"/>
        <w:i w:val="0"/>
        <w:u w:val="none"/>
      </w:rPr>
    </w:lvl>
    <w:lvl w:ilvl="2">
      <w:start w:val="1"/>
      <w:numFmt w:val="decimal"/>
      <w:pStyle w:val="ListNumber3"/>
      <w:lvlText w:val="%1.%2.%3"/>
      <w:lvlJc w:val="left"/>
      <w:pPr>
        <w:tabs>
          <w:tab w:val="num" w:pos="1588"/>
        </w:tabs>
        <w:ind w:left="1588" w:hanging="851"/>
      </w:pPr>
      <w:rPr>
        <w:b w:val="0"/>
        <w:i w:val="0"/>
        <w:u w:val="none"/>
      </w:rPr>
    </w:lvl>
    <w:lvl w:ilvl="3">
      <w:start w:val="1"/>
      <w:numFmt w:val="decimal"/>
      <w:pStyle w:val="ListNumber4"/>
      <w:lvlText w:val="%1.%2.%3.%4"/>
      <w:lvlJc w:val="left"/>
      <w:pPr>
        <w:tabs>
          <w:tab w:val="num" w:pos="2665"/>
        </w:tabs>
        <w:ind w:left="2665" w:hanging="1077"/>
      </w:pPr>
    </w:lvl>
    <w:lvl w:ilvl="4">
      <w:start w:val="1"/>
      <w:numFmt w:val="decimal"/>
      <w:pStyle w:val="ListNumber5"/>
      <w:lvlText w:val="%1.%2.%3.%4.%5"/>
      <w:lvlJc w:val="left"/>
      <w:pPr>
        <w:tabs>
          <w:tab w:val="num" w:pos="3969"/>
        </w:tabs>
        <w:ind w:left="3969" w:hanging="1304"/>
      </w:pPr>
    </w:lvl>
    <w:lvl w:ilvl="5">
      <w:start w:val="1"/>
      <w:numFmt w:val="decimal"/>
      <w:pStyle w:val="ListNumber6"/>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060412E"/>
    <w:multiLevelType w:val="hybridMultilevel"/>
    <w:tmpl w:val="7646D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8A1823"/>
    <w:multiLevelType w:val="multilevel"/>
    <w:tmpl w:val="51DE48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BC1FA6"/>
    <w:multiLevelType w:val="hybridMultilevel"/>
    <w:tmpl w:val="C5BAF8D4"/>
    <w:lvl w:ilvl="0" w:tplc="C4A0A3C6">
      <w:numFmt w:val="bullet"/>
      <w:lvlText w:val="-"/>
      <w:lvlJc w:val="left"/>
      <w:pPr>
        <w:ind w:left="2720" w:hanging="360"/>
      </w:pPr>
      <w:rPr>
        <w:rFonts w:ascii="Arial" w:eastAsiaTheme="minorHAnsi" w:hAnsi="Arial" w:cs="Aria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7" w15:restartNumberingAfterBreak="0">
    <w:nsid w:val="6ADD71D7"/>
    <w:multiLevelType w:val="multilevel"/>
    <w:tmpl w:val="AB4CFA1C"/>
    <w:lvl w:ilvl="0">
      <w:start w:val="1"/>
      <w:numFmt w:val="decimal"/>
      <w:pStyle w:val="Heading1"/>
      <w:lvlText w:val="%1"/>
      <w:lvlJc w:val="left"/>
      <w:pPr>
        <w:tabs>
          <w:tab w:val="num" w:pos="929"/>
        </w:tabs>
        <w:ind w:left="929" w:hanging="709"/>
      </w:pPr>
      <w:rPr>
        <w:rFonts w:hint="default"/>
      </w:rPr>
    </w:lvl>
    <w:lvl w:ilvl="1">
      <w:start w:val="1"/>
      <w:numFmt w:val="decimal"/>
      <w:pStyle w:val="Heading2"/>
      <w:lvlText w:val="%1.%2"/>
      <w:lvlJc w:val="left"/>
      <w:pPr>
        <w:tabs>
          <w:tab w:val="num" w:pos="709"/>
        </w:tabs>
        <w:ind w:left="709" w:hanging="709"/>
      </w:pPr>
      <w:rPr>
        <w:rFonts w:hint="default"/>
        <w:b w:val="0"/>
        <w:i w:val="0"/>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29A"/>
    <w:rsid w:val="000136CD"/>
    <w:rsid w:val="000261DF"/>
    <w:rsid w:val="00033211"/>
    <w:rsid w:val="0003446F"/>
    <w:rsid w:val="00040BD2"/>
    <w:rsid w:val="00085342"/>
    <w:rsid w:val="00093EBF"/>
    <w:rsid w:val="000B7041"/>
    <w:rsid w:val="001366C9"/>
    <w:rsid w:val="00170476"/>
    <w:rsid w:val="00192947"/>
    <w:rsid w:val="00193A56"/>
    <w:rsid w:val="001A5CDC"/>
    <w:rsid w:val="001B0152"/>
    <w:rsid w:val="001C1B6E"/>
    <w:rsid w:val="001D135F"/>
    <w:rsid w:val="00233173"/>
    <w:rsid w:val="00253D1D"/>
    <w:rsid w:val="0029467E"/>
    <w:rsid w:val="002B3720"/>
    <w:rsid w:val="002D0F4C"/>
    <w:rsid w:val="002E4D0F"/>
    <w:rsid w:val="00377BEF"/>
    <w:rsid w:val="00383E2D"/>
    <w:rsid w:val="003C6A53"/>
    <w:rsid w:val="003F6EC7"/>
    <w:rsid w:val="00430CD3"/>
    <w:rsid w:val="00471F32"/>
    <w:rsid w:val="00505BE6"/>
    <w:rsid w:val="00532DB9"/>
    <w:rsid w:val="00591A7D"/>
    <w:rsid w:val="00606341"/>
    <w:rsid w:val="00637826"/>
    <w:rsid w:val="00687E1E"/>
    <w:rsid w:val="00727076"/>
    <w:rsid w:val="00731995"/>
    <w:rsid w:val="007A7CF8"/>
    <w:rsid w:val="007B6736"/>
    <w:rsid w:val="00821B8E"/>
    <w:rsid w:val="00825CF0"/>
    <w:rsid w:val="0089329A"/>
    <w:rsid w:val="00903A98"/>
    <w:rsid w:val="00903F36"/>
    <w:rsid w:val="00923B30"/>
    <w:rsid w:val="009F44B6"/>
    <w:rsid w:val="00A07011"/>
    <w:rsid w:val="00A07B4D"/>
    <w:rsid w:val="00A07E5C"/>
    <w:rsid w:val="00A40A2C"/>
    <w:rsid w:val="00A70599"/>
    <w:rsid w:val="00AF6F9E"/>
    <w:rsid w:val="00B378D9"/>
    <w:rsid w:val="00BB792A"/>
    <w:rsid w:val="00C07495"/>
    <w:rsid w:val="00C12A26"/>
    <w:rsid w:val="00C27142"/>
    <w:rsid w:val="00C54177"/>
    <w:rsid w:val="00C70415"/>
    <w:rsid w:val="00C80D9E"/>
    <w:rsid w:val="00C97F70"/>
    <w:rsid w:val="00CA129F"/>
    <w:rsid w:val="00CB17DD"/>
    <w:rsid w:val="00CE7A3C"/>
    <w:rsid w:val="00D6394C"/>
    <w:rsid w:val="00D97DCC"/>
    <w:rsid w:val="00DA7BE6"/>
    <w:rsid w:val="00EA5CF9"/>
    <w:rsid w:val="00EF7C2F"/>
    <w:rsid w:val="00F17F10"/>
    <w:rsid w:val="00F423AC"/>
    <w:rsid w:val="00F7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A6BE"/>
  <w15:docId w15:val="{57EF69B4-1FBB-104F-B2C1-CFEA05ED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9A"/>
    <w:pPr>
      <w:spacing w:after="0" w:line="240" w:lineRule="auto"/>
      <w:jc w:val="both"/>
    </w:pPr>
    <w:rPr>
      <w:rFonts w:ascii="Trebuchet MS" w:eastAsia="Times New Roman" w:hAnsi="Trebuchet MS" w:cs="Times New Roman"/>
      <w:szCs w:val="24"/>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Body1"/>
    <w:next w:val="Body1"/>
    <w:link w:val="Heading1Char"/>
    <w:qFormat/>
    <w:rsid w:val="0089329A"/>
    <w:pPr>
      <w:keepNext/>
      <w:widowControl w:val="0"/>
      <w:numPr>
        <w:numId w:val="1"/>
      </w:numPr>
      <w:outlineLvl w:val="0"/>
    </w:pPr>
    <w:rPr>
      <w:rFonts w:cs="Arial"/>
      <w:b/>
      <w:bCs/>
      <w:kern w:val="32"/>
      <w:szCs w:val="32"/>
      <w:u w:val="single"/>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Body1"/>
    <w:next w:val="Body2"/>
    <w:link w:val="Heading2Char"/>
    <w:qFormat/>
    <w:rsid w:val="0089329A"/>
    <w:pPr>
      <w:widowControl w:val="0"/>
      <w:numPr>
        <w:ilvl w:val="1"/>
        <w:numId w:val="1"/>
      </w:numPr>
      <w:outlineLvl w:val="1"/>
    </w:pPr>
    <w:rPr>
      <w:rFonts w:cs="Arial"/>
      <w:bCs/>
      <w:iCs/>
      <w:szCs w:val="28"/>
    </w:rPr>
  </w:style>
  <w:style w:type="paragraph" w:styleId="Heading3">
    <w:name w:val="heading 3"/>
    <w:aliases w:val="h3,Level 3 Topic Heading,h31,h32,H3,heading 3,L3,l3,l31,3,3rd level,Head 3,subhead,1.,TF-Overskrift 3,Subhead,titre 1.1.1,ITT t3,PA Minor Section,l32,CT,l3+toc 3,level3,31,subhead1,1.2,TF-Overskrift 31,text,h33,l33,h311,l311,32,3rd level1,1.3"/>
    <w:basedOn w:val="Body1"/>
    <w:next w:val="Normal"/>
    <w:link w:val="Heading3Char"/>
    <w:qFormat/>
    <w:rsid w:val="0089329A"/>
    <w:pPr>
      <w:widowControl w:val="0"/>
      <w:numPr>
        <w:ilvl w:val="2"/>
        <w:numId w:val="1"/>
      </w:numPr>
      <w:outlineLvl w:val="2"/>
    </w:pPr>
    <w:rPr>
      <w:rFonts w:cs="Arial"/>
      <w:bCs/>
      <w:szCs w:val="26"/>
    </w:rPr>
  </w:style>
  <w:style w:type="paragraph" w:styleId="Heading4">
    <w:name w:val="heading 4"/>
    <w:aliases w:val="Level 2 - a,Sub-Minor,Numbered - 4,Te,(i),4 dash,d,dash,head:4#,Head 4,h4,SSSPara,RHeading4,Table and Figures,H4,14,l4,4,141,h41,l41,41,142,h42,l42,h43,a.,Map Title,42,parapoint,¶,143,h44,l43,43,1411,h411,l411,411,1421,h421,l421,h431,a.1,421"/>
    <w:basedOn w:val="Body1"/>
    <w:next w:val="Normal"/>
    <w:link w:val="Heading4Char"/>
    <w:qFormat/>
    <w:rsid w:val="0089329A"/>
    <w:pPr>
      <w:widowControl w:val="0"/>
      <w:numPr>
        <w:ilvl w:val="3"/>
        <w:numId w:val="1"/>
      </w:numPr>
      <w:outlineLvl w:val="3"/>
    </w:pPr>
    <w:rPr>
      <w:bCs/>
      <w:szCs w:val="28"/>
    </w:rPr>
  </w:style>
  <w:style w:type="paragraph" w:styleId="Heading5">
    <w:name w:val="heading 5"/>
    <w:aliases w:val="Numbered - 5,(A),SSSSPara,H5,h5,Third Level Heading,Level 3 - i,h51,h52,Para5,Lev 5"/>
    <w:basedOn w:val="Body1"/>
    <w:next w:val="Normal"/>
    <w:link w:val="Heading5Char"/>
    <w:qFormat/>
    <w:rsid w:val="0089329A"/>
    <w:pPr>
      <w:widowControl w:val="0"/>
      <w:numPr>
        <w:ilvl w:val="4"/>
        <w:numId w:val="1"/>
      </w:numPr>
      <w:outlineLvl w:val="4"/>
    </w:pPr>
    <w:rPr>
      <w:bCs/>
      <w:iCs/>
      <w:szCs w:val="26"/>
    </w:rPr>
  </w:style>
  <w:style w:type="paragraph" w:styleId="Heading6">
    <w:name w:val="heading 6"/>
    <w:aliases w:val="(I),Legal Level 1.,Appendix,H6,Lev 6"/>
    <w:basedOn w:val="Body1"/>
    <w:next w:val="Normal"/>
    <w:link w:val="Heading6Char"/>
    <w:qFormat/>
    <w:rsid w:val="0089329A"/>
    <w:pPr>
      <w:widowControl w:val="0"/>
      <w:numPr>
        <w:ilvl w:val="5"/>
        <w:numId w:val="1"/>
      </w:numPr>
      <w:outlineLvl w:val="5"/>
    </w:pPr>
    <w:rPr>
      <w:bCs/>
      <w:szCs w:val="22"/>
    </w:rPr>
  </w:style>
  <w:style w:type="paragraph" w:styleId="Heading7">
    <w:name w:val="heading 7"/>
    <w:aliases w:val="Legal Level 1.1.,Appendix Major,Lev 7"/>
    <w:basedOn w:val="Body1"/>
    <w:next w:val="Normal"/>
    <w:link w:val="Heading7Char"/>
    <w:qFormat/>
    <w:rsid w:val="0089329A"/>
    <w:pPr>
      <w:widowControl w:val="0"/>
      <w:numPr>
        <w:ilvl w:val="6"/>
        <w:numId w:val="1"/>
      </w:numPr>
      <w:tabs>
        <w:tab w:val="left" w:pos="3544"/>
      </w:tabs>
      <w:outlineLvl w:val="6"/>
    </w:pPr>
  </w:style>
  <w:style w:type="paragraph" w:styleId="Heading8">
    <w:name w:val="heading 8"/>
    <w:aliases w:val="Legal Level 1.1.1.,Appendix Minor,Lev 8"/>
    <w:basedOn w:val="Body1"/>
    <w:next w:val="Normal"/>
    <w:link w:val="Heading8Char"/>
    <w:qFormat/>
    <w:rsid w:val="0089329A"/>
    <w:pPr>
      <w:widowControl w:val="0"/>
      <w:numPr>
        <w:ilvl w:val="7"/>
        <w:numId w:val="1"/>
      </w:numPr>
      <w:tabs>
        <w:tab w:val="left" w:pos="4253"/>
      </w:tabs>
      <w:outlineLvl w:val="7"/>
    </w:pPr>
    <w:rPr>
      <w:iCs/>
    </w:rPr>
  </w:style>
  <w:style w:type="paragraph" w:styleId="Heading9">
    <w:name w:val="heading 9"/>
    <w:aliases w:val="Heading 9 (defunct),Legal Level 1.1.1.1.,Lev 9"/>
    <w:basedOn w:val="Body1"/>
    <w:next w:val="Normal"/>
    <w:link w:val="Heading9Char"/>
    <w:qFormat/>
    <w:rsid w:val="0089329A"/>
    <w:pPr>
      <w:widowControl w:val="0"/>
      <w:numPr>
        <w:ilvl w:val="8"/>
        <w:numId w:val="1"/>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1 Char,Subhead A Char,Section Heading Char,h1 Char,Attribute Heading 1 Char,Roman 14 B Heading Char,Roman 14 B Heading1 Char,Roman 14 B Heading2 Char,Roman 14 B Heading11 Char,new page/chapter Char,Head1 Char,1st level Char,1 Char"/>
    <w:basedOn w:val="DefaultParagraphFont"/>
    <w:link w:val="Heading1"/>
    <w:rsid w:val="0089329A"/>
    <w:rPr>
      <w:rFonts w:ascii="Trebuchet MS" w:eastAsia="Times New Roman" w:hAnsi="Trebuchet MS" w:cs="Arial"/>
      <w:b/>
      <w:bCs/>
      <w:kern w:val="32"/>
      <w:szCs w:val="32"/>
      <w:u w:val="single"/>
    </w:rPr>
  </w:style>
  <w:style w:type="character" w:customStyle="1" w:styleId="Heading2Char">
    <w:name w:val="Heading 2 Char"/>
    <w:aliases w:val="Reset numbering Char,Major Char,PARA2 Char,Clause Char,ParaLvl2 Char,Numbered - 2 Char,Sub-paragraph Char,Major heading Char,SPara Char,L2 Char,h2 main heading Char,H2 Char,Subhead B Char,Page Heading Char,h2 Char,dd heading 2 Char"/>
    <w:basedOn w:val="DefaultParagraphFont"/>
    <w:link w:val="Heading2"/>
    <w:rsid w:val="0089329A"/>
    <w:rPr>
      <w:rFonts w:ascii="Trebuchet MS" w:eastAsia="Times New Roman" w:hAnsi="Trebuchet MS" w:cs="Arial"/>
      <w:bCs/>
      <w:iCs/>
      <w:szCs w:val="28"/>
    </w:rPr>
  </w:style>
  <w:style w:type="character" w:customStyle="1" w:styleId="Heading3Char">
    <w:name w:val="Heading 3 Char"/>
    <w:aliases w:val="h3 Char,Level 3 Topic Heading Char,h31 Char,h32 Char,H3 Char,heading 3 Char,L3 Char,l3 Char,l31 Char,3 Char,3rd level Char,Head 3 Char,subhead Char,1. Char,TF-Overskrift 3 Char,Subhead Char,titre 1.1.1 Char,ITT t3 Char,l32 Char,CT Char"/>
    <w:basedOn w:val="DefaultParagraphFont"/>
    <w:link w:val="Heading3"/>
    <w:rsid w:val="0089329A"/>
    <w:rPr>
      <w:rFonts w:ascii="Trebuchet MS" w:eastAsia="Times New Roman" w:hAnsi="Trebuchet MS" w:cs="Arial"/>
      <w:bCs/>
      <w:szCs w:val="26"/>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rsid w:val="0089329A"/>
    <w:rPr>
      <w:rFonts w:ascii="Trebuchet MS" w:eastAsia="Times New Roman" w:hAnsi="Trebuchet MS" w:cs="Times New Roman"/>
      <w:bCs/>
      <w:szCs w:val="28"/>
    </w:rPr>
  </w:style>
  <w:style w:type="character" w:customStyle="1" w:styleId="Heading5Char">
    <w:name w:val="Heading 5 Char"/>
    <w:aliases w:val="Numbered - 5 Char,(A) Char,SSSSPara Char,H5 Char,h5 Char,Third Level Heading Char,Level 3 - i Char,h51 Char,h52 Char,Para5 Char,Lev 5 Char"/>
    <w:basedOn w:val="DefaultParagraphFont"/>
    <w:link w:val="Heading5"/>
    <w:rsid w:val="0089329A"/>
    <w:rPr>
      <w:rFonts w:ascii="Trebuchet MS" w:eastAsia="Times New Roman" w:hAnsi="Trebuchet MS" w:cs="Times New Roman"/>
      <w:bCs/>
      <w:iCs/>
      <w:szCs w:val="26"/>
    </w:rPr>
  </w:style>
  <w:style w:type="character" w:customStyle="1" w:styleId="Heading6Char">
    <w:name w:val="Heading 6 Char"/>
    <w:aliases w:val="(I) Char,Legal Level 1. Char,Appendix Char,H6 Char,Lev 6 Char"/>
    <w:basedOn w:val="DefaultParagraphFont"/>
    <w:link w:val="Heading6"/>
    <w:rsid w:val="0089329A"/>
    <w:rPr>
      <w:rFonts w:ascii="Trebuchet MS" w:eastAsia="Times New Roman" w:hAnsi="Trebuchet MS" w:cs="Times New Roman"/>
      <w:bCs/>
    </w:rPr>
  </w:style>
  <w:style w:type="character" w:customStyle="1" w:styleId="Heading7Char">
    <w:name w:val="Heading 7 Char"/>
    <w:aliases w:val="Legal Level 1.1. Char,Appendix Major Char,Lev 7 Char"/>
    <w:basedOn w:val="DefaultParagraphFont"/>
    <w:link w:val="Heading7"/>
    <w:rsid w:val="0089329A"/>
    <w:rPr>
      <w:rFonts w:ascii="Trebuchet MS" w:eastAsia="Times New Roman" w:hAnsi="Trebuchet MS" w:cs="Times New Roman"/>
      <w:szCs w:val="24"/>
    </w:rPr>
  </w:style>
  <w:style w:type="character" w:customStyle="1" w:styleId="Heading8Char">
    <w:name w:val="Heading 8 Char"/>
    <w:aliases w:val="Legal Level 1.1.1. Char,Appendix Minor Char,Lev 8 Char"/>
    <w:basedOn w:val="DefaultParagraphFont"/>
    <w:link w:val="Heading8"/>
    <w:rsid w:val="0089329A"/>
    <w:rPr>
      <w:rFonts w:ascii="Trebuchet MS" w:eastAsia="Times New Roman" w:hAnsi="Trebuchet MS" w:cs="Times New Roman"/>
      <w:iCs/>
      <w:szCs w:val="24"/>
    </w:rPr>
  </w:style>
  <w:style w:type="character" w:customStyle="1" w:styleId="Heading9Char">
    <w:name w:val="Heading 9 Char"/>
    <w:aliases w:val="Heading 9 (defunct) Char,Legal Level 1.1.1.1. Char,Lev 9 Char"/>
    <w:basedOn w:val="DefaultParagraphFont"/>
    <w:link w:val="Heading9"/>
    <w:rsid w:val="0089329A"/>
    <w:rPr>
      <w:rFonts w:ascii="Trebuchet MS" w:eastAsia="Times New Roman" w:hAnsi="Trebuchet MS" w:cs="Arial"/>
    </w:rPr>
  </w:style>
  <w:style w:type="paragraph" w:styleId="Footer">
    <w:name w:val="footer"/>
    <w:basedOn w:val="Normal"/>
    <w:link w:val="FooterChar"/>
    <w:uiPriority w:val="99"/>
    <w:rsid w:val="0089329A"/>
    <w:pPr>
      <w:tabs>
        <w:tab w:val="center" w:pos="4153"/>
        <w:tab w:val="right" w:pos="8306"/>
      </w:tabs>
    </w:pPr>
  </w:style>
  <w:style w:type="character" w:customStyle="1" w:styleId="FooterChar">
    <w:name w:val="Footer Char"/>
    <w:basedOn w:val="DefaultParagraphFont"/>
    <w:link w:val="Footer"/>
    <w:uiPriority w:val="99"/>
    <w:rsid w:val="0089329A"/>
    <w:rPr>
      <w:rFonts w:ascii="Trebuchet MS" w:eastAsia="Times New Roman" w:hAnsi="Trebuchet MS" w:cs="Times New Roman"/>
      <w:szCs w:val="24"/>
    </w:rPr>
  </w:style>
  <w:style w:type="paragraph" w:customStyle="1" w:styleId="Body2">
    <w:name w:val="Body2"/>
    <w:basedOn w:val="Body1"/>
    <w:rsid w:val="0089329A"/>
  </w:style>
  <w:style w:type="paragraph" w:customStyle="1" w:styleId="Body1">
    <w:name w:val="Body1"/>
    <w:basedOn w:val="BodyText"/>
    <w:rsid w:val="0089329A"/>
    <w:pPr>
      <w:ind w:left="709"/>
    </w:pPr>
  </w:style>
  <w:style w:type="paragraph" w:styleId="Header">
    <w:name w:val="header"/>
    <w:basedOn w:val="Normal"/>
    <w:link w:val="HeaderChar"/>
    <w:rsid w:val="0089329A"/>
    <w:pPr>
      <w:tabs>
        <w:tab w:val="center" w:pos="4153"/>
        <w:tab w:val="right" w:pos="8306"/>
      </w:tabs>
    </w:pPr>
  </w:style>
  <w:style w:type="character" w:customStyle="1" w:styleId="HeaderChar">
    <w:name w:val="Header Char"/>
    <w:basedOn w:val="DefaultParagraphFont"/>
    <w:link w:val="Header"/>
    <w:rsid w:val="0089329A"/>
    <w:rPr>
      <w:rFonts w:ascii="Trebuchet MS" w:eastAsia="Times New Roman" w:hAnsi="Trebuchet MS" w:cs="Times New Roman"/>
      <w:szCs w:val="24"/>
    </w:rPr>
  </w:style>
  <w:style w:type="paragraph" w:customStyle="1" w:styleId="Schedule1">
    <w:name w:val="Schedule 1"/>
    <w:basedOn w:val="Normal"/>
    <w:next w:val="Normal"/>
    <w:rsid w:val="0089329A"/>
    <w:pPr>
      <w:spacing w:after="240"/>
      <w:jc w:val="center"/>
    </w:pPr>
    <w:rPr>
      <w:b/>
      <w:u w:val="single"/>
    </w:rPr>
  </w:style>
  <w:style w:type="paragraph" w:styleId="TOC1">
    <w:name w:val="toc 1"/>
    <w:basedOn w:val="Normal"/>
    <w:next w:val="Normal"/>
    <w:autoRedefine/>
    <w:uiPriority w:val="39"/>
    <w:rsid w:val="0089329A"/>
    <w:pPr>
      <w:tabs>
        <w:tab w:val="left" w:pos="1430"/>
        <w:tab w:val="right" w:leader="dot" w:pos="9062"/>
      </w:tabs>
    </w:pPr>
  </w:style>
  <w:style w:type="paragraph" w:customStyle="1" w:styleId="Schedule2">
    <w:name w:val="Schedule 2"/>
    <w:basedOn w:val="Normal"/>
    <w:next w:val="BodyText"/>
    <w:rsid w:val="0089329A"/>
    <w:pPr>
      <w:spacing w:after="240" w:line="360" w:lineRule="auto"/>
      <w:jc w:val="center"/>
    </w:pPr>
    <w:rPr>
      <w:u w:val="single"/>
    </w:rPr>
  </w:style>
  <w:style w:type="character" w:styleId="PageNumber">
    <w:name w:val="page number"/>
    <w:basedOn w:val="DefaultParagraphFont"/>
    <w:semiHidden/>
    <w:rsid w:val="0089329A"/>
  </w:style>
  <w:style w:type="paragraph" w:styleId="BodyText">
    <w:name w:val="Body Text"/>
    <w:basedOn w:val="Normal"/>
    <w:link w:val="BodyTextChar"/>
    <w:rsid w:val="0089329A"/>
    <w:pPr>
      <w:spacing w:after="220" w:line="360" w:lineRule="auto"/>
    </w:pPr>
  </w:style>
  <w:style w:type="character" w:customStyle="1" w:styleId="BodyTextChar">
    <w:name w:val="Body Text Char"/>
    <w:basedOn w:val="DefaultParagraphFont"/>
    <w:link w:val="BodyText"/>
    <w:rsid w:val="0089329A"/>
    <w:rPr>
      <w:rFonts w:ascii="Trebuchet MS" w:eastAsia="Times New Roman" w:hAnsi="Trebuchet MS" w:cs="Times New Roman"/>
      <w:szCs w:val="24"/>
    </w:rPr>
  </w:style>
  <w:style w:type="table" w:styleId="TableGrid">
    <w:name w:val="Table Grid"/>
    <w:basedOn w:val="TableNormal"/>
    <w:uiPriority w:val="59"/>
    <w:rsid w:val="008932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LFrontPage">
    <w:name w:val="DLFrontPage"/>
    <w:basedOn w:val="Normal"/>
    <w:rsid w:val="0089329A"/>
    <w:pPr>
      <w:tabs>
        <w:tab w:val="left" w:pos="5940"/>
        <w:tab w:val="left" w:pos="6480"/>
      </w:tabs>
      <w:spacing w:after="220"/>
    </w:pPr>
  </w:style>
  <w:style w:type="paragraph" w:customStyle="1" w:styleId="Agree">
    <w:name w:val="Agree"/>
    <w:basedOn w:val="Normal"/>
    <w:rsid w:val="0089329A"/>
    <w:pPr>
      <w:tabs>
        <w:tab w:val="left" w:pos="907"/>
        <w:tab w:val="left" w:pos="1800"/>
        <w:tab w:val="left" w:pos="2794"/>
        <w:tab w:val="left" w:pos="3686"/>
        <w:tab w:val="left" w:pos="4594"/>
      </w:tabs>
      <w:spacing w:line="360" w:lineRule="auto"/>
    </w:pPr>
    <w:rPr>
      <w:rFonts w:ascii="Times New Roman" w:hAnsi="Times New Roman"/>
      <w:sz w:val="24"/>
      <w:szCs w:val="20"/>
      <w:lang w:val="en-US"/>
    </w:rPr>
  </w:style>
  <w:style w:type="paragraph" w:styleId="ListNumber">
    <w:name w:val="List Number"/>
    <w:basedOn w:val="Normal"/>
    <w:rsid w:val="00EF7C2F"/>
    <w:pPr>
      <w:keepNext/>
      <w:numPr>
        <w:numId w:val="3"/>
      </w:numPr>
      <w:spacing w:after="240" w:line="480" w:lineRule="auto"/>
      <w:jc w:val="left"/>
    </w:pPr>
    <w:rPr>
      <w:rFonts w:ascii="Arial" w:hAnsi="Arial"/>
      <w:b/>
      <w:szCs w:val="20"/>
      <w:u w:val="single"/>
    </w:rPr>
  </w:style>
  <w:style w:type="paragraph" w:styleId="ListNumber2">
    <w:name w:val="List Number 2"/>
    <w:basedOn w:val="ListNumber"/>
    <w:rsid w:val="00EF7C2F"/>
    <w:pPr>
      <w:keepNext w:val="0"/>
      <w:numPr>
        <w:ilvl w:val="1"/>
      </w:numPr>
      <w:spacing w:before="240" w:after="0"/>
    </w:pPr>
    <w:rPr>
      <w:b w:val="0"/>
      <w:u w:val="none"/>
    </w:rPr>
  </w:style>
  <w:style w:type="paragraph" w:styleId="ListNumber3">
    <w:name w:val="List Number 3"/>
    <w:basedOn w:val="ListNumber"/>
    <w:rsid w:val="00EF7C2F"/>
    <w:pPr>
      <w:keepNext w:val="0"/>
      <w:numPr>
        <w:ilvl w:val="2"/>
      </w:numPr>
    </w:pPr>
    <w:rPr>
      <w:b w:val="0"/>
      <w:u w:val="none"/>
    </w:rPr>
  </w:style>
  <w:style w:type="paragraph" w:styleId="ListNumber4">
    <w:name w:val="List Number 4"/>
    <w:basedOn w:val="ListNumber"/>
    <w:rsid w:val="00EF7C2F"/>
    <w:pPr>
      <w:keepNext w:val="0"/>
      <w:numPr>
        <w:ilvl w:val="3"/>
      </w:numPr>
    </w:pPr>
    <w:rPr>
      <w:b w:val="0"/>
      <w:u w:val="none"/>
    </w:rPr>
  </w:style>
  <w:style w:type="paragraph" w:styleId="ListNumber5">
    <w:name w:val="List Number 5"/>
    <w:basedOn w:val="ListNumber"/>
    <w:rsid w:val="00EF7C2F"/>
    <w:pPr>
      <w:keepNext w:val="0"/>
      <w:numPr>
        <w:ilvl w:val="4"/>
      </w:numPr>
    </w:pPr>
    <w:rPr>
      <w:b w:val="0"/>
      <w:u w:val="none"/>
    </w:rPr>
  </w:style>
  <w:style w:type="paragraph" w:customStyle="1" w:styleId="ListNumber6">
    <w:name w:val="List Number 6"/>
    <w:basedOn w:val="ListNumber"/>
    <w:rsid w:val="00EF7C2F"/>
    <w:pPr>
      <w:keepNext w:val="0"/>
      <w:numPr>
        <w:ilvl w:val="5"/>
      </w:numPr>
    </w:pPr>
    <w:rPr>
      <w:b w:val="0"/>
      <w:u w:val="none"/>
    </w:rPr>
  </w:style>
  <w:style w:type="paragraph" w:styleId="BalloonText">
    <w:name w:val="Balloon Text"/>
    <w:basedOn w:val="Normal"/>
    <w:link w:val="BalloonTextChar"/>
    <w:uiPriority w:val="99"/>
    <w:semiHidden/>
    <w:unhideWhenUsed/>
    <w:rsid w:val="00CE7A3C"/>
    <w:rPr>
      <w:rFonts w:ascii="Tahoma" w:hAnsi="Tahoma" w:cs="Tahoma"/>
      <w:sz w:val="16"/>
      <w:szCs w:val="16"/>
    </w:rPr>
  </w:style>
  <w:style w:type="character" w:customStyle="1" w:styleId="BalloonTextChar">
    <w:name w:val="Balloon Text Char"/>
    <w:basedOn w:val="DefaultParagraphFont"/>
    <w:link w:val="BalloonText"/>
    <w:uiPriority w:val="99"/>
    <w:semiHidden/>
    <w:rsid w:val="00CE7A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07495"/>
    <w:rPr>
      <w:sz w:val="16"/>
      <w:szCs w:val="16"/>
    </w:rPr>
  </w:style>
  <w:style w:type="paragraph" w:styleId="CommentText">
    <w:name w:val="annotation text"/>
    <w:basedOn w:val="Normal"/>
    <w:link w:val="CommentTextChar"/>
    <w:uiPriority w:val="99"/>
    <w:semiHidden/>
    <w:unhideWhenUsed/>
    <w:rsid w:val="00C07495"/>
    <w:rPr>
      <w:sz w:val="20"/>
      <w:szCs w:val="20"/>
    </w:rPr>
  </w:style>
  <w:style w:type="character" w:customStyle="1" w:styleId="CommentTextChar">
    <w:name w:val="Comment Text Char"/>
    <w:basedOn w:val="DefaultParagraphFont"/>
    <w:link w:val="CommentText"/>
    <w:uiPriority w:val="99"/>
    <w:semiHidden/>
    <w:rsid w:val="00C07495"/>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C07495"/>
    <w:rPr>
      <w:b/>
      <w:bCs/>
    </w:rPr>
  </w:style>
  <w:style w:type="character" w:customStyle="1" w:styleId="CommentSubjectChar">
    <w:name w:val="Comment Subject Char"/>
    <w:basedOn w:val="CommentTextChar"/>
    <w:link w:val="CommentSubject"/>
    <w:uiPriority w:val="99"/>
    <w:semiHidden/>
    <w:rsid w:val="00C07495"/>
    <w:rPr>
      <w:rFonts w:ascii="Trebuchet MS" w:eastAsia="Times New Roman" w:hAnsi="Trebuchet MS" w:cs="Times New Roman"/>
      <w:b/>
      <w:bCs/>
      <w:sz w:val="20"/>
      <w:szCs w:val="20"/>
    </w:rPr>
  </w:style>
  <w:style w:type="paragraph" w:styleId="ListParagraph">
    <w:name w:val="List Paragraph"/>
    <w:basedOn w:val="Normal"/>
    <w:uiPriority w:val="34"/>
    <w:qFormat/>
    <w:rsid w:val="00A40A2C"/>
    <w:pPr>
      <w:ind w:left="720"/>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25424">
      <w:bodyDiv w:val="1"/>
      <w:marLeft w:val="0"/>
      <w:marRight w:val="0"/>
      <w:marTop w:val="0"/>
      <w:marBottom w:val="0"/>
      <w:divBdr>
        <w:top w:val="none" w:sz="0" w:space="0" w:color="auto"/>
        <w:left w:val="none" w:sz="0" w:space="0" w:color="auto"/>
        <w:bottom w:val="none" w:sz="0" w:space="0" w:color="auto"/>
        <w:right w:val="none" w:sz="0" w:space="0" w:color="auto"/>
      </w:divBdr>
    </w:div>
    <w:div w:id="14651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Boots UK Limited</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Sapana.Mody</dc:creator>
  <cp:lastModifiedBy>Sami Hanna</cp:lastModifiedBy>
  <cp:revision>2</cp:revision>
  <cp:lastPrinted>2019-11-27T16:00:00Z</cp:lastPrinted>
  <dcterms:created xsi:type="dcterms:W3CDTF">2019-11-27T16:11:00Z</dcterms:created>
  <dcterms:modified xsi:type="dcterms:W3CDTF">2019-11-27T16:11:00Z</dcterms:modified>
</cp:coreProperties>
</file>